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702A" w:rsidRDefault="0042797B">
      <w:pPr>
        <w:spacing w:before="120" w:line="360" w:lineRule="auto"/>
        <w:ind w:right="28"/>
        <w:jc w:val="center"/>
        <w:rPr>
          <w:rFonts w:ascii="Calibri" w:eastAsia="Calibri" w:hAnsi="Calibri" w:cs="Calibri"/>
          <w:b/>
        </w:rPr>
      </w:pPr>
      <w:r>
        <w:rPr>
          <w:rFonts w:ascii="Calibri" w:eastAsia="Calibri" w:hAnsi="Calibri" w:cs="Calibri"/>
          <w:b/>
        </w:rPr>
        <w:t>Stowarzyszenie MOST</w:t>
      </w:r>
    </w:p>
    <w:p w:rsidR="007F702A" w:rsidRDefault="0042797B">
      <w:pPr>
        <w:spacing w:line="360" w:lineRule="auto"/>
        <w:ind w:right="28"/>
        <w:jc w:val="center"/>
        <w:rPr>
          <w:rFonts w:ascii="Calibri" w:eastAsia="Calibri" w:hAnsi="Calibri" w:cs="Calibri"/>
        </w:rPr>
      </w:pPr>
      <w:r>
        <w:rPr>
          <w:rFonts w:ascii="Calibri" w:eastAsia="Calibri" w:hAnsi="Calibri" w:cs="Calibri"/>
        </w:rPr>
        <w:t xml:space="preserve">41-800 Zabrze </w:t>
      </w:r>
    </w:p>
    <w:p w:rsidR="007F702A" w:rsidRDefault="0042797B">
      <w:pPr>
        <w:spacing w:after="240" w:line="360" w:lineRule="auto"/>
        <w:ind w:right="28"/>
        <w:jc w:val="center"/>
        <w:rPr>
          <w:rFonts w:ascii="Calibri" w:eastAsia="Calibri" w:hAnsi="Calibri" w:cs="Calibri"/>
        </w:rPr>
      </w:pPr>
      <w:r>
        <w:rPr>
          <w:rFonts w:ascii="Calibri" w:eastAsia="Calibri" w:hAnsi="Calibri" w:cs="Calibri"/>
        </w:rPr>
        <w:t>ul. Wolności 274</w:t>
      </w:r>
    </w:p>
    <w:p w:rsidR="007F702A" w:rsidRDefault="0042797B">
      <w:pPr>
        <w:spacing w:after="240" w:line="360" w:lineRule="auto"/>
        <w:ind w:right="28"/>
        <w:jc w:val="center"/>
        <w:rPr>
          <w:rFonts w:ascii="Calibri" w:eastAsia="Calibri" w:hAnsi="Calibri" w:cs="Calibri"/>
        </w:rPr>
      </w:pPr>
      <w:r>
        <w:rPr>
          <w:rFonts w:ascii="Calibri" w:eastAsia="Calibri" w:hAnsi="Calibri" w:cs="Calibri"/>
        </w:rPr>
        <w:t>NIP: 634-14-16-615</w:t>
      </w:r>
    </w:p>
    <w:p w:rsidR="007F702A" w:rsidRDefault="0042797B">
      <w:pPr>
        <w:spacing w:after="360" w:line="360" w:lineRule="auto"/>
        <w:jc w:val="center"/>
        <w:rPr>
          <w:rFonts w:ascii="Calibri" w:eastAsia="Calibri" w:hAnsi="Calibri" w:cs="Calibri"/>
          <w:b/>
        </w:rPr>
      </w:pPr>
      <w:r>
        <w:rPr>
          <w:rFonts w:ascii="Calibri" w:eastAsia="Calibri" w:hAnsi="Calibri" w:cs="Calibri"/>
          <w:b/>
        </w:rPr>
        <w:t>Zapytanie ofertowe dla zamówienia o nazwie:</w:t>
      </w:r>
    </w:p>
    <w:p w:rsidR="007F702A" w:rsidRDefault="0042797B">
      <w:pPr>
        <w:pBdr>
          <w:top w:val="nil"/>
          <w:left w:val="nil"/>
          <w:bottom w:val="nil"/>
          <w:right w:val="nil"/>
          <w:between w:val="nil"/>
        </w:pBdr>
        <w:spacing w:after="200" w:line="360" w:lineRule="auto"/>
        <w:jc w:val="center"/>
        <w:rPr>
          <w:rFonts w:ascii="Calibri" w:eastAsia="Calibri" w:hAnsi="Calibri" w:cs="Calibri"/>
        </w:rPr>
      </w:pPr>
      <w:bookmarkStart w:id="0" w:name="_heading=h.xulnhe6szekp" w:colFirst="0" w:colLast="0"/>
      <w:bookmarkEnd w:id="0"/>
      <w:r>
        <w:rPr>
          <w:rFonts w:ascii="Calibri" w:eastAsia="Calibri" w:hAnsi="Calibri" w:cs="Calibri"/>
          <w:color w:val="000000"/>
        </w:rPr>
        <w:t>Przeprowadzenie</w:t>
      </w:r>
      <w:r>
        <w:rPr>
          <w:rFonts w:ascii="Calibri" w:eastAsia="Calibri" w:hAnsi="Calibri" w:cs="Calibri"/>
        </w:rPr>
        <w:t xml:space="preserve"> </w:t>
      </w:r>
      <w:r>
        <w:rPr>
          <w:rFonts w:ascii="Calibri" w:eastAsia="Calibri" w:hAnsi="Calibri" w:cs="Calibri"/>
          <w:color w:val="000000"/>
        </w:rPr>
        <w:t xml:space="preserve">szkoleń o tematyce: </w:t>
      </w:r>
      <w:r w:rsidR="00DA7D19">
        <w:rPr>
          <w:rFonts w:ascii="Calibri" w:eastAsia="Calibri" w:hAnsi="Calibri" w:cs="Calibri"/>
        </w:rPr>
        <w:t xml:space="preserve">Sprzedaż produktów i usług </w:t>
      </w:r>
      <w:r>
        <w:rPr>
          <w:rFonts w:ascii="Calibri" w:eastAsia="Calibri" w:hAnsi="Calibri" w:cs="Calibri"/>
        </w:rPr>
        <w:t>w NGO</w:t>
      </w:r>
      <w:r>
        <w:rPr>
          <w:rFonts w:ascii="Calibri" w:eastAsia="Calibri" w:hAnsi="Calibri" w:cs="Calibri"/>
        </w:rPr>
        <w:br/>
        <w:t xml:space="preserve"> wraz z zapewnieniem cateringu.</w:t>
      </w:r>
    </w:p>
    <w:p w:rsidR="007F702A" w:rsidRDefault="0000653B">
      <w:pPr>
        <w:spacing w:after="360" w:line="360" w:lineRule="auto"/>
        <w:jc w:val="center"/>
        <w:rPr>
          <w:rFonts w:ascii="Calibri" w:eastAsia="Calibri" w:hAnsi="Calibri" w:cs="Calibri"/>
          <w:b/>
          <w:u w:val="single"/>
        </w:rPr>
      </w:pPr>
      <w:r>
        <w:rPr>
          <w:rFonts w:ascii="Calibri" w:eastAsia="Calibri" w:hAnsi="Calibri" w:cs="Calibri"/>
          <w:b/>
        </w:rPr>
        <w:t>Nr : 2/12</w:t>
      </w:r>
      <w:r w:rsidR="0042797B">
        <w:rPr>
          <w:rFonts w:ascii="Calibri" w:eastAsia="Calibri" w:hAnsi="Calibri" w:cs="Calibri"/>
          <w:b/>
        </w:rPr>
        <w:t>/ANGO/2025</w:t>
      </w:r>
    </w:p>
    <w:p w:rsidR="007F702A" w:rsidRDefault="0042797B">
      <w:pPr>
        <w:tabs>
          <w:tab w:val="center" w:pos="4607"/>
        </w:tabs>
        <w:spacing w:after="120" w:line="360" w:lineRule="auto"/>
        <w:ind w:right="28"/>
        <w:rPr>
          <w:rFonts w:ascii="Calibri" w:eastAsia="Calibri" w:hAnsi="Calibri" w:cs="Calibri"/>
          <w:b/>
        </w:rPr>
      </w:pPr>
      <w:r>
        <w:rPr>
          <w:rFonts w:ascii="Calibri" w:eastAsia="Calibri" w:hAnsi="Calibri" w:cs="Calibri"/>
          <w:b/>
        </w:rPr>
        <w:t>Załączniki:</w:t>
      </w:r>
    </w:p>
    <w:p w:rsidR="007F702A" w:rsidRDefault="0042797B">
      <w:pPr>
        <w:numPr>
          <w:ilvl w:val="0"/>
          <w:numId w:val="3"/>
        </w:numPr>
        <w:pBdr>
          <w:top w:val="nil"/>
          <w:left w:val="nil"/>
          <w:bottom w:val="nil"/>
          <w:right w:val="nil"/>
          <w:between w:val="nil"/>
        </w:pBdr>
        <w:tabs>
          <w:tab w:val="center" w:pos="4607"/>
        </w:tabs>
        <w:spacing w:after="120" w:line="360" w:lineRule="auto"/>
        <w:ind w:right="28"/>
        <w:rPr>
          <w:rFonts w:ascii="Calibri" w:eastAsia="Calibri" w:hAnsi="Calibri" w:cs="Calibri"/>
          <w:color w:val="000000"/>
        </w:rPr>
      </w:pPr>
      <w:r>
        <w:rPr>
          <w:rFonts w:ascii="Calibri" w:eastAsia="Calibri" w:hAnsi="Calibri" w:cs="Calibri"/>
          <w:color w:val="000000"/>
        </w:rPr>
        <w:t>Część ogólna – rozdziały od I do XVIII</w:t>
      </w:r>
    </w:p>
    <w:p w:rsidR="007F702A" w:rsidRDefault="0042797B">
      <w:pPr>
        <w:numPr>
          <w:ilvl w:val="0"/>
          <w:numId w:val="3"/>
        </w:numPr>
        <w:pBdr>
          <w:top w:val="nil"/>
          <w:left w:val="nil"/>
          <w:bottom w:val="nil"/>
          <w:right w:val="nil"/>
          <w:between w:val="nil"/>
        </w:pBdr>
        <w:tabs>
          <w:tab w:val="center" w:pos="4607"/>
        </w:tabs>
        <w:spacing w:after="120" w:line="360" w:lineRule="auto"/>
        <w:ind w:right="28"/>
        <w:rPr>
          <w:rFonts w:ascii="Calibri" w:eastAsia="Calibri" w:hAnsi="Calibri" w:cs="Calibri"/>
          <w:color w:val="000000"/>
        </w:rPr>
      </w:pPr>
      <w:r>
        <w:rPr>
          <w:rFonts w:ascii="Calibri" w:eastAsia="Calibri" w:hAnsi="Calibri" w:cs="Calibri"/>
          <w:color w:val="000000"/>
        </w:rPr>
        <w:t>Załącznik nr 1 – Formularz oferty</w:t>
      </w:r>
    </w:p>
    <w:p w:rsidR="007F702A" w:rsidRDefault="0042797B">
      <w:pPr>
        <w:numPr>
          <w:ilvl w:val="0"/>
          <w:numId w:val="3"/>
        </w:numPr>
        <w:pBdr>
          <w:top w:val="nil"/>
          <w:left w:val="nil"/>
          <w:bottom w:val="nil"/>
          <w:right w:val="nil"/>
          <w:between w:val="nil"/>
        </w:pBdr>
        <w:tabs>
          <w:tab w:val="center" w:pos="4607"/>
        </w:tabs>
        <w:spacing w:after="120" w:line="360" w:lineRule="auto"/>
        <w:ind w:right="28"/>
        <w:rPr>
          <w:rFonts w:ascii="Calibri" w:eastAsia="Calibri" w:hAnsi="Calibri" w:cs="Calibri"/>
          <w:color w:val="000000"/>
        </w:rPr>
      </w:pPr>
      <w:r>
        <w:rPr>
          <w:rFonts w:ascii="Calibri" w:eastAsia="Calibri" w:hAnsi="Calibri" w:cs="Calibri"/>
          <w:color w:val="000000"/>
        </w:rPr>
        <w:t xml:space="preserve">Załącznik nr 2 – Opis przedmiotu zamówienia </w:t>
      </w:r>
    </w:p>
    <w:p w:rsidR="007F702A" w:rsidRDefault="0042797B">
      <w:pPr>
        <w:numPr>
          <w:ilvl w:val="0"/>
          <w:numId w:val="3"/>
        </w:numPr>
        <w:pBdr>
          <w:top w:val="nil"/>
          <w:left w:val="nil"/>
          <w:bottom w:val="nil"/>
          <w:right w:val="nil"/>
          <w:between w:val="nil"/>
        </w:pBdr>
        <w:tabs>
          <w:tab w:val="center" w:pos="4607"/>
        </w:tabs>
        <w:spacing w:after="120" w:line="360" w:lineRule="auto"/>
        <w:ind w:left="714" w:right="28" w:hanging="357"/>
        <w:rPr>
          <w:rFonts w:ascii="Calibri" w:eastAsia="Calibri" w:hAnsi="Calibri" w:cs="Calibri"/>
          <w:color w:val="000000"/>
        </w:rPr>
      </w:pPr>
      <w:r>
        <w:rPr>
          <w:rFonts w:ascii="Calibri" w:eastAsia="Calibri" w:hAnsi="Calibri" w:cs="Calibri"/>
          <w:color w:val="000000"/>
        </w:rPr>
        <w:t>Załącznik nr 3 – Oświadczenie Wykonawcy dotyczące braku powiązań</w:t>
      </w:r>
    </w:p>
    <w:p w:rsidR="007F702A" w:rsidRDefault="0042797B">
      <w:pPr>
        <w:numPr>
          <w:ilvl w:val="0"/>
          <w:numId w:val="3"/>
        </w:numPr>
        <w:pBdr>
          <w:top w:val="nil"/>
          <w:left w:val="nil"/>
          <w:bottom w:val="nil"/>
          <w:right w:val="nil"/>
          <w:between w:val="nil"/>
        </w:pBdr>
        <w:tabs>
          <w:tab w:val="center" w:pos="4607"/>
        </w:tabs>
        <w:spacing w:after="120" w:line="360" w:lineRule="auto"/>
        <w:ind w:left="714" w:right="28" w:hanging="357"/>
        <w:rPr>
          <w:rFonts w:ascii="Calibri" w:eastAsia="Calibri" w:hAnsi="Calibri" w:cs="Calibri"/>
          <w:color w:val="000000"/>
        </w:rPr>
      </w:pPr>
      <w:r>
        <w:rPr>
          <w:rFonts w:ascii="Calibri" w:eastAsia="Calibri" w:hAnsi="Calibri" w:cs="Calibri"/>
          <w:color w:val="000000"/>
        </w:rPr>
        <w:t xml:space="preserve">Załącznik nr 4 – </w:t>
      </w:r>
      <w:r>
        <w:rPr>
          <w:rFonts w:ascii="Calibri" w:eastAsia="Calibri" w:hAnsi="Calibri" w:cs="Calibri"/>
        </w:rPr>
        <w:t>W</w:t>
      </w:r>
      <w:r>
        <w:rPr>
          <w:rFonts w:ascii="Calibri" w:eastAsia="Calibri" w:hAnsi="Calibri" w:cs="Calibri"/>
          <w:color w:val="000000"/>
        </w:rPr>
        <w:t>ykaz osób</w:t>
      </w:r>
    </w:p>
    <w:p w:rsidR="007F702A" w:rsidRDefault="0042797B">
      <w:pPr>
        <w:numPr>
          <w:ilvl w:val="0"/>
          <w:numId w:val="3"/>
        </w:numPr>
        <w:pBdr>
          <w:top w:val="nil"/>
          <w:left w:val="nil"/>
          <w:bottom w:val="nil"/>
          <w:right w:val="nil"/>
          <w:between w:val="nil"/>
        </w:pBdr>
        <w:tabs>
          <w:tab w:val="center" w:pos="4607"/>
        </w:tabs>
        <w:spacing w:after="120" w:line="360" w:lineRule="auto"/>
        <w:ind w:left="714" w:right="28" w:hanging="357"/>
        <w:rPr>
          <w:rFonts w:ascii="Calibri" w:eastAsia="Calibri" w:hAnsi="Calibri" w:cs="Calibri"/>
          <w:color w:val="000000"/>
        </w:rPr>
      </w:pPr>
      <w:r>
        <w:rPr>
          <w:rFonts w:ascii="Calibri" w:eastAsia="Calibri" w:hAnsi="Calibri" w:cs="Calibri"/>
          <w:color w:val="000000"/>
        </w:rPr>
        <w:t>Załącznik nr 5 – Wzór umowy</w:t>
      </w:r>
    </w:p>
    <w:p w:rsidR="007F702A" w:rsidRDefault="0042797B">
      <w:pPr>
        <w:spacing w:line="360" w:lineRule="auto"/>
        <w:rPr>
          <w:rFonts w:ascii="Calibri" w:eastAsia="Calibri" w:hAnsi="Calibri" w:cs="Calibri"/>
        </w:rPr>
      </w:pPr>
      <w:r>
        <w:br w:type="page"/>
      </w:r>
      <w:r>
        <w:rPr>
          <w:rFonts w:ascii="Calibri" w:eastAsia="Calibri" w:hAnsi="Calibri" w:cs="Calibri"/>
          <w:b/>
        </w:rPr>
        <w:lastRenderedPageBreak/>
        <w:t>Informacja ogólna:</w:t>
      </w:r>
      <w:r>
        <w:rPr>
          <w:rFonts w:ascii="Calibri" w:eastAsia="Calibri" w:hAnsi="Calibri" w:cs="Calibri"/>
        </w:rPr>
        <w:t xml:space="preserve"> w treści zapytania ofertowego przyjęto następującą numerację:</w:t>
      </w:r>
    </w:p>
    <w:p w:rsidR="007F702A" w:rsidRDefault="0042797B">
      <w:pPr>
        <w:numPr>
          <w:ilvl w:val="0"/>
          <w:numId w:val="5"/>
        </w:numPr>
        <w:spacing w:line="360" w:lineRule="auto"/>
        <w:rPr>
          <w:rFonts w:ascii="Calibri" w:eastAsia="Calibri" w:hAnsi="Calibri" w:cs="Calibri"/>
        </w:rPr>
      </w:pPr>
      <w:r>
        <w:rPr>
          <w:rFonts w:ascii="Calibri" w:eastAsia="Calibri" w:hAnsi="Calibri" w:cs="Calibri"/>
        </w:rPr>
        <w:t>rozdziały - np. Rozdział I</w:t>
      </w:r>
    </w:p>
    <w:p w:rsidR="007F702A" w:rsidRDefault="0042797B">
      <w:pPr>
        <w:numPr>
          <w:ilvl w:val="0"/>
          <w:numId w:val="5"/>
        </w:numPr>
        <w:spacing w:line="360" w:lineRule="auto"/>
        <w:rPr>
          <w:rFonts w:ascii="Calibri" w:eastAsia="Calibri" w:hAnsi="Calibri" w:cs="Calibri"/>
        </w:rPr>
      </w:pPr>
      <w:r>
        <w:rPr>
          <w:rFonts w:ascii="Calibri" w:eastAsia="Calibri" w:hAnsi="Calibri" w:cs="Calibri"/>
        </w:rPr>
        <w:t>ustępy - np. Rozdział II ust. 1 lub Rozdział V ust. 1.1. lub Rozdział XI ust. 3.4.1.</w:t>
      </w:r>
    </w:p>
    <w:p w:rsidR="007F702A" w:rsidRDefault="0042797B">
      <w:pPr>
        <w:numPr>
          <w:ilvl w:val="0"/>
          <w:numId w:val="5"/>
        </w:numPr>
        <w:spacing w:line="360" w:lineRule="auto"/>
        <w:rPr>
          <w:rFonts w:ascii="Calibri" w:eastAsia="Calibri" w:hAnsi="Calibri" w:cs="Calibri"/>
        </w:rPr>
      </w:pPr>
      <w:r>
        <w:rPr>
          <w:rFonts w:ascii="Calibri" w:eastAsia="Calibri" w:hAnsi="Calibri" w:cs="Calibri"/>
        </w:rPr>
        <w:t>punkty - np. Rozdział VI ust. 1 pkt 1) i pkt 2)</w:t>
      </w:r>
    </w:p>
    <w:p w:rsidR="007F702A" w:rsidRDefault="0042797B">
      <w:pPr>
        <w:numPr>
          <w:ilvl w:val="0"/>
          <w:numId w:val="5"/>
        </w:numPr>
        <w:spacing w:line="360" w:lineRule="auto"/>
        <w:ind w:left="714" w:hanging="357"/>
        <w:rPr>
          <w:rFonts w:ascii="Calibri" w:eastAsia="Calibri" w:hAnsi="Calibri" w:cs="Calibri"/>
        </w:rPr>
      </w:pPr>
      <w:r>
        <w:rPr>
          <w:rFonts w:ascii="Calibri" w:eastAsia="Calibri" w:hAnsi="Calibri" w:cs="Calibri"/>
        </w:rPr>
        <w:t>litery – np. Rozdział XI ust. 2.1. pkt 1) lit. a)</w:t>
      </w:r>
    </w:p>
    <w:p w:rsidR="007F702A" w:rsidRDefault="0042797B">
      <w:pPr>
        <w:spacing w:line="360" w:lineRule="auto"/>
        <w:rPr>
          <w:rFonts w:ascii="Calibri" w:eastAsia="Calibri" w:hAnsi="Calibri" w:cs="Calibri"/>
          <w:b/>
        </w:rPr>
      </w:pPr>
      <w:r>
        <w:rPr>
          <w:rFonts w:ascii="Calibri" w:eastAsia="Calibri" w:hAnsi="Calibri" w:cs="Calibri"/>
          <w:b/>
        </w:rPr>
        <w:t>Wyjaśnienia skrótów:</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 xml:space="preserve">ad. – adnotacja (dotyczy) </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art. – artykuł</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BK2021 – Baza Konkurencyjności Funduszy Europejskich</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CPV – oznaczenie kodu Wspólnego Słownika Zamówień</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Dz. U. – Dziennik Ustaw</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 xml:space="preserve">FERS – Fundusze Europejskie dla Rozwoju Społecznego </w:t>
      </w:r>
      <w:r>
        <w:rPr>
          <w:rFonts w:ascii="Calibri" w:eastAsia="Calibri" w:hAnsi="Calibri" w:cs="Calibri"/>
          <w:color w:val="000000"/>
        </w:rPr>
        <w:t>2021-2027</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itp. – i tym podobne</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lit. – litera</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m-</w:t>
      </w:r>
      <w:proofErr w:type="spellStart"/>
      <w:r>
        <w:rPr>
          <w:rFonts w:ascii="Calibri" w:eastAsia="Calibri" w:hAnsi="Calibri" w:cs="Calibri"/>
        </w:rPr>
        <w:t>cy</w:t>
      </w:r>
      <w:proofErr w:type="spellEnd"/>
      <w:r>
        <w:rPr>
          <w:rFonts w:ascii="Calibri" w:eastAsia="Calibri" w:hAnsi="Calibri" w:cs="Calibri"/>
        </w:rPr>
        <w:t xml:space="preserve"> – miesięcy</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m.in. – między innymi</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MŚP – małe i średnie przedsiębiorstwa</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np. – na przykład</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nr – numer</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pkt - punkt</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PLN – polski złoty</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poz. – pozycja</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r. – rok</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RODO – Rozporządzenie o Ochronie Danych Osobowych</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rozdz. – rozdział</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 xml:space="preserve">str. – strona </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System BK2021 – Platforma internetowa Baza Konkurencyjności, na której przeprowadzone jest niniejsze postępowanie</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tj. – to jest</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tzw. – tak zwane</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lastRenderedPageBreak/>
        <w:t xml:space="preserve">ul. – ulica/ulicy </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 xml:space="preserve">ust. – ustęp </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UE – Unia Europejska</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ustawa PZP – ustawa z dnia 11 września 2019 r. Prawo zamówień publicznych</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wg – według</w:t>
      </w:r>
    </w:p>
    <w:p w:rsidR="007F702A" w:rsidRDefault="0042797B">
      <w:pPr>
        <w:numPr>
          <w:ilvl w:val="0"/>
          <w:numId w:val="24"/>
        </w:numPr>
        <w:spacing w:line="360" w:lineRule="auto"/>
        <w:rPr>
          <w:rFonts w:ascii="Calibri" w:eastAsia="Calibri" w:hAnsi="Calibri" w:cs="Calibri"/>
        </w:rPr>
      </w:pPr>
      <w:r>
        <w:rPr>
          <w:rFonts w:ascii="Calibri" w:eastAsia="Calibri" w:hAnsi="Calibri" w:cs="Calibri"/>
        </w:rPr>
        <w:t>ww. – wyżej wymienionych</w:t>
      </w:r>
    </w:p>
    <w:p w:rsidR="007F702A" w:rsidRDefault="0042797B">
      <w:pPr>
        <w:numPr>
          <w:ilvl w:val="0"/>
          <w:numId w:val="24"/>
        </w:numPr>
        <w:spacing w:after="480" w:line="360" w:lineRule="auto"/>
        <w:ind w:left="714" w:hanging="357"/>
        <w:rPr>
          <w:rFonts w:ascii="Calibri" w:eastAsia="Calibri" w:hAnsi="Calibri" w:cs="Calibri"/>
        </w:rPr>
      </w:pPr>
      <w:r>
        <w:rPr>
          <w:rFonts w:ascii="Calibri" w:eastAsia="Calibri" w:hAnsi="Calibri" w:cs="Calibri"/>
        </w:rPr>
        <w:t xml:space="preserve">z </w:t>
      </w:r>
      <w:proofErr w:type="spellStart"/>
      <w:r>
        <w:rPr>
          <w:rFonts w:ascii="Calibri" w:eastAsia="Calibri" w:hAnsi="Calibri" w:cs="Calibri"/>
        </w:rPr>
        <w:t>późn</w:t>
      </w:r>
      <w:proofErr w:type="spellEnd"/>
      <w:r>
        <w:rPr>
          <w:rFonts w:ascii="Calibri" w:eastAsia="Calibri" w:hAnsi="Calibri" w:cs="Calibri"/>
        </w:rPr>
        <w:t>. zm. – z późniejszymi zmianami</w:t>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t>Rozdział I</w:t>
      </w:r>
    </w:p>
    <w:p w:rsidR="007F702A" w:rsidRDefault="0042797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Zamawiający (nazwa i adres oraz inne dane teleinformatyczne)</w:t>
      </w:r>
    </w:p>
    <w:p w:rsidR="007F702A" w:rsidRDefault="0042797B">
      <w:pPr>
        <w:widowControl w:val="0"/>
        <w:spacing w:line="360" w:lineRule="auto"/>
        <w:rPr>
          <w:rFonts w:ascii="Calibri" w:eastAsia="Calibri" w:hAnsi="Calibri" w:cs="Calibri"/>
          <w:b/>
        </w:rPr>
      </w:pPr>
      <w:r>
        <w:rPr>
          <w:rFonts w:ascii="Calibri" w:eastAsia="Calibri" w:hAnsi="Calibri" w:cs="Calibri"/>
          <w:b/>
        </w:rPr>
        <w:t>Stowarzyszenie MOST</w:t>
      </w:r>
    </w:p>
    <w:p w:rsidR="007F702A" w:rsidRDefault="0042797B">
      <w:pPr>
        <w:widowControl w:val="0"/>
        <w:spacing w:line="360" w:lineRule="auto"/>
        <w:rPr>
          <w:rFonts w:ascii="Calibri" w:eastAsia="Calibri" w:hAnsi="Calibri" w:cs="Calibri"/>
          <w:b/>
        </w:rPr>
      </w:pPr>
      <w:r>
        <w:rPr>
          <w:rFonts w:ascii="Calibri" w:eastAsia="Calibri" w:hAnsi="Calibri" w:cs="Calibri"/>
          <w:b/>
        </w:rPr>
        <w:t>ul. Wolności 274; 41-800 Zabrze</w:t>
      </w:r>
    </w:p>
    <w:p w:rsidR="007F702A" w:rsidRDefault="0042797B">
      <w:pPr>
        <w:widowControl w:val="0"/>
        <w:spacing w:line="360" w:lineRule="auto"/>
        <w:rPr>
          <w:rFonts w:ascii="Calibri" w:eastAsia="Calibri" w:hAnsi="Calibri" w:cs="Calibri"/>
        </w:rPr>
      </w:pPr>
      <w:r>
        <w:rPr>
          <w:rFonts w:ascii="Calibri" w:eastAsia="Calibri" w:hAnsi="Calibri" w:cs="Calibri"/>
        </w:rPr>
        <w:t>zwany dalej „Zamawiającym”:</w:t>
      </w:r>
    </w:p>
    <w:p w:rsidR="007F702A" w:rsidRDefault="0042797B">
      <w:pPr>
        <w:widowControl w:val="0"/>
        <w:numPr>
          <w:ilvl w:val="0"/>
          <w:numId w:val="6"/>
        </w:numPr>
        <w:pBdr>
          <w:top w:val="nil"/>
          <w:left w:val="nil"/>
          <w:bottom w:val="nil"/>
          <w:right w:val="nil"/>
          <w:between w:val="nil"/>
        </w:pBdr>
        <w:spacing w:line="360" w:lineRule="auto"/>
        <w:ind w:left="714" w:hanging="357"/>
        <w:rPr>
          <w:rFonts w:ascii="Calibri" w:eastAsia="Calibri" w:hAnsi="Calibri" w:cs="Calibri"/>
          <w:color w:val="000000"/>
        </w:rPr>
      </w:pPr>
      <w:r>
        <w:rPr>
          <w:rFonts w:ascii="Calibri" w:eastAsia="Calibri" w:hAnsi="Calibri" w:cs="Calibri"/>
          <w:color w:val="000000"/>
        </w:rPr>
        <w:t>nr telefonu: 533 641 591</w:t>
      </w:r>
    </w:p>
    <w:p w:rsidR="007F702A" w:rsidRDefault="00D2279D">
      <w:pPr>
        <w:numPr>
          <w:ilvl w:val="0"/>
          <w:numId w:val="6"/>
        </w:numPr>
        <w:pBdr>
          <w:top w:val="nil"/>
          <w:left w:val="nil"/>
          <w:bottom w:val="nil"/>
          <w:right w:val="nil"/>
          <w:between w:val="nil"/>
        </w:pBdr>
        <w:spacing w:line="360" w:lineRule="auto"/>
        <w:rPr>
          <w:rFonts w:ascii="Calibri" w:eastAsia="Calibri" w:hAnsi="Calibri" w:cs="Calibri"/>
          <w:color w:val="000000"/>
        </w:rPr>
      </w:pPr>
      <w:hyperlink r:id="rId9">
        <w:r w:rsidR="0042797B">
          <w:rPr>
            <w:rFonts w:ascii="Calibri" w:eastAsia="Calibri" w:hAnsi="Calibri" w:cs="Calibri"/>
            <w:color w:val="0000FF"/>
            <w:u w:val="single"/>
          </w:rPr>
          <w:t>adres poczty elektronicznej Zamawiającego</w:t>
        </w:r>
      </w:hyperlink>
      <w:r w:rsidR="0042797B">
        <w:rPr>
          <w:rFonts w:ascii="Calibri" w:eastAsia="Calibri" w:hAnsi="Calibri" w:cs="Calibri"/>
          <w:color w:val="000000"/>
          <w:vertAlign w:val="superscript"/>
        </w:rPr>
        <w:footnoteReference w:id="1"/>
      </w:r>
    </w:p>
    <w:p w:rsidR="007F702A" w:rsidRDefault="00D2279D">
      <w:pPr>
        <w:numPr>
          <w:ilvl w:val="0"/>
          <w:numId w:val="6"/>
        </w:numPr>
        <w:pBdr>
          <w:top w:val="nil"/>
          <w:left w:val="nil"/>
          <w:bottom w:val="nil"/>
          <w:right w:val="nil"/>
          <w:between w:val="nil"/>
        </w:pBdr>
        <w:spacing w:after="480" w:line="360" w:lineRule="auto"/>
        <w:ind w:left="714" w:hanging="357"/>
        <w:rPr>
          <w:rFonts w:ascii="Calibri" w:eastAsia="Calibri" w:hAnsi="Calibri" w:cs="Calibri"/>
          <w:color w:val="000000"/>
        </w:rPr>
      </w:pPr>
      <w:hyperlink r:id="rId10">
        <w:r w:rsidR="0042797B">
          <w:rPr>
            <w:rFonts w:ascii="Calibri" w:eastAsia="Calibri" w:hAnsi="Calibri" w:cs="Calibri"/>
            <w:color w:val="0000FF"/>
            <w:u w:val="single"/>
          </w:rPr>
          <w:t>strona internetowa Zamawiającego</w:t>
        </w:r>
      </w:hyperlink>
      <w:r w:rsidR="0042797B">
        <w:rPr>
          <w:rFonts w:ascii="Calibri" w:eastAsia="Calibri" w:hAnsi="Calibri" w:cs="Calibri"/>
          <w:color w:val="000000"/>
          <w:vertAlign w:val="superscript"/>
        </w:rPr>
        <w:footnoteReference w:id="2"/>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t>Rozdział II</w:t>
      </w:r>
    </w:p>
    <w:p w:rsidR="007F702A" w:rsidRDefault="0042797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Tryb/podstawa udzielenia zamówienia</w:t>
      </w:r>
    </w:p>
    <w:p w:rsidR="007F702A" w:rsidRDefault="0042797B">
      <w:pPr>
        <w:widowControl w:val="0"/>
        <w:numPr>
          <w:ilvl w:val="0"/>
          <w:numId w:val="10"/>
        </w:numPr>
        <w:pBdr>
          <w:top w:val="nil"/>
          <w:left w:val="nil"/>
          <w:bottom w:val="nil"/>
          <w:right w:val="nil"/>
          <w:between w:val="nil"/>
        </w:pBdr>
        <w:spacing w:line="360" w:lineRule="auto"/>
        <w:ind w:left="567" w:hanging="567"/>
        <w:rPr>
          <w:rFonts w:ascii="Calibri" w:eastAsia="Calibri" w:hAnsi="Calibri" w:cs="Calibri"/>
          <w:color w:val="000000"/>
        </w:rPr>
      </w:pPr>
      <w:r>
        <w:rPr>
          <w:rFonts w:ascii="Calibri" w:eastAsia="Calibri" w:hAnsi="Calibri" w:cs="Calibri"/>
          <w:color w:val="000000"/>
        </w:rPr>
        <w:t>Nazwa zamówienia:</w:t>
      </w:r>
    </w:p>
    <w:p w:rsidR="007F702A" w:rsidRDefault="0042797B">
      <w:pPr>
        <w:widowControl w:val="0"/>
        <w:pBdr>
          <w:top w:val="nil"/>
          <w:left w:val="nil"/>
          <w:bottom w:val="nil"/>
          <w:right w:val="nil"/>
          <w:between w:val="nil"/>
        </w:pBdr>
        <w:spacing w:after="120" w:line="360" w:lineRule="auto"/>
        <w:ind w:left="567"/>
        <w:rPr>
          <w:rFonts w:ascii="Calibri" w:eastAsia="Calibri" w:hAnsi="Calibri" w:cs="Calibri"/>
          <w:color w:val="000000"/>
        </w:rPr>
      </w:pPr>
      <w:r>
        <w:rPr>
          <w:rFonts w:ascii="Calibri" w:eastAsia="Calibri" w:hAnsi="Calibri" w:cs="Calibri"/>
          <w:color w:val="000000"/>
        </w:rPr>
        <w:t xml:space="preserve">Przeprowadzenie  szkoleń o tematyce: </w:t>
      </w:r>
      <w:r>
        <w:rPr>
          <w:rFonts w:ascii="Calibri" w:eastAsia="Calibri" w:hAnsi="Calibri" w:cs="Calibri"/>
        </w:rPr>
        <w:t xml:space="preserve">Sprzedaż produktów i usług w NGO wraz </w:t>
      </w:r>
      <w:r>
        <w:rPr>
          <w:rFonts w:ascii="Calibri" w:eastAsia="Calibri" w:hAnsi="Calibri" w:cs="Calibri"/>
        </w:rPr>
        <w:br/>
        <w:t>z zapewnieniem cateringu.</w:t>
      </w:r>
    </w:p>
    <w:p w:rsidR="007F702A" w:rsidRDefault="0042797B">
      <w:pPr>
        <w:widowControl w:val="0"/>
        <w:numPr>
          <w:ilvl w:val="0"/>
          <w:numId w:val="10"/>
        </w:numPr>
        <w:pBdr>
          <w:top w:val="nil"/>
          <w:left w:val="nil"/>
          <w:bottom w:val="nil"/>
          <w:right w:val="nil"/>
          <w:between w:val="nil"/>
        </w:pBdr>
        <w:spacing w:line="360" w:lineRule="auto"/>
        <w:ind w:left="567" w:hanging="567"/>
        <w:rPr>
          <w:rFonts w:ascii="Calibri" w:eastAsia="Calibri" w:hAnsi="Calibri" w:cs="Calibri"/>
          <w:color w:val="000000"/>
        </w:rPr>
      </w:pPr>
      <w:r>
        <w:rPr>
          <w:rFonts w:ascii="Calibri" w:eastAsia="Calibri" w:hAnsi="Calibri" w:cs="Calibri"/>
          <w:color w:val="000000"/>
        </w:rPr>
        <w:t>Tryb/podstawa udzielenia zamówienia:</w:t>
      </w:r>
    </w:p>
    <w:p w:rsidR="007F702A" w:rsidRDefault="0042797B">
      <w:pPr>
        <w:pBdr>
          <w:top w:val="nil"/>
          <w:left w:val="nil"/>
          <w:bottom w:val="nil"/>
          <w:right w:val="nil"/>
          <w:between w:val="nil"/>
        </w:pBdr>
        <w:spacing w:after="120" w:line="360" w:lineRule="auto"/>
        <w:ind w:left="567"/>
        <w:rPr>
          <w:rFonts w:ascii="Calibri" w:eastAsia="Calibri" w:hAnsi="Calibri" w:cs="Calibri"/>
          <w:color w:val="000000"/>
        </w:rPr>
      </w:pPr>
      <w:r>
        <w:rPr>
          <w:rFonts w:ascii="Calibri" w:eastAsia="Calibri" w:hAnsi="Calibri" w:cs="Calibri"/>
          <w:color w:val="000000"/>
        </w:rPr>
        <w:t xml:space="preserve">Niniejsze zapytanie ofertowe jest prowadzone z zachowaniem Zasady Konkurencyjności, o której mowa w aktualnych na dzień ogłoszenia przedmiotowego zapytania ofertowego Wytycznych dotyczących kwalifikowalności wydatków na lata 2021-2027 i nie stanowi przedmiotu zamówienia publicznego regulowanego ustawą </w:t>
      </w:r>
      <w:r>
        <w:rPr>
          <w:rFonts w:ascii="Calibri" w:eastAsia="Calibri" w:hAnsi="Calibri" w:cs="Calibri"/>
          <w:color w:val="000000"/>
        </w:rPr>
        <w:br/>
      </w:r>
      <w:r>
        <w:rPr>
          <w:rFonts w:ascii="Calibri" w:eastAsia="Calibri" w:hAnsi="Calibri" w:cs="Calibri"/>
          <w:color w:val="000000"/>
        </w:rPr>
        <w:lastRenderedPageBreak/>
        <w:t xml:space="preserve">z dnia Ustawą z dnia 11 września 2019r. - Prawo zamówień publicznych (tekst jednolity Dz.U. z 2024r. poz. 1320 z </w:t>
      </w:r>
      <w:proofErr w:type="spellStart"/>
      <w:r>
        <w:rPr>
          <w:rFonts w:ascii="Calibri" w:eastAsia="Calibri" w:hAnsi="Calibri" w:cs="Calibri"/>
          <w:color w:val="000000"/>
        </w:rPr>
        <w:t>późn</w:t>
      </w:r>
      <w:proofErr w:type="spellEnd"/>
      <w:r>
        <w:rPr>
          <w:rFonts w:ascii="Calibri" w:eastAsia="Calibri" w:hAnsi="Calibri" w:cs="Calibri"/>
          <w:color w:val="000000"/>
        </w:rPr>
        <w:t>. zm.). Do niniejszego postępowania nie mają zastosowania przepisy wskazanej ustawy.  Do udzielenia zamówienia stosuje się zapisy niniejszego zapytania oraz Wytycznych, o których mowa powyżej.</w:t>
      </w:r>
    </w:p>
    <w:p w:rsidR="007F702A" w:rsidRDefault="0042797B">
      <w:pPr>
        <w:numPr>
          <w:ilvl w:val="0"/>
          <w:numId w:val="10"/>
        </w:numPr>
        <w:pBdr>
          <w:top w:val="nil"/>
          <w:left w:val="nil"/>
          <w:bottom w:val="nil"/>
          <w:right w:val="nil"/>
          <w:between w:val="nil"/>
        </w:pBdr>
        <w:spacing w:after="120" w:line="360" w:lineRule="auto"/>
        <w:ind w:left="567" w:hanging="567"/>
        <w:rPr>
          <w:rFonts w:ascii="Calibri" w:eastAsia="Calibri" w:hAnsi="Calibri" w:cs="Calibri"/>
          <w:color w:val="000000"/>
        </w:rPr>
      </w:pPr>
      <w:r>
        <w:rPr>
          <w:rFonts w:ascii="Calibri" w:eastAsia="Calibri" w:hAnsi="Calibri" w:cs="Calibri"/>
          <w:color w:val="000000"/>
        </w:rPr>
        <w:t>Niniejsze zamówienie jest realizowane w ramach projektu współfinansowanego ze środków Unii Europejskiej „Akademia NGO – dobre prawo dla integracji” - w ramach programu Fundusze Europejskie dla Rozwoju Społecznego 2021-2027</w:t>
      </w:r>
    </w:p>
    <w:p w:rsidR="007F702A" w:rsidRDefault="0042797B">
      <w:pPr>
        <w:numPr>
          <w:ilvl w:val="0"/>
          <w:numId w:val="10"/>
        </w:numPr>
        <w:pBdr>
          <w:top w:val="nil"/>
          <w:left w:val="nil"/>
          <w:bottom w:val="nil"/>
          <w:right w:val="nil"/>
          <w:between w:val="nil"/>
        </w:pBdr>
        <w:spacing w:after="120" w:line="360" w:lineRule="auto"/>
        <w:ind w:left="567" w:hanging="567"/>
        <w:rPr>
          <w:rFonts w:ascii="Calibri" w:eastAsia="Calibri" w:hAnsi="Calibri" w:cs="Calibri"/>
          <w:color w:val="000000"/>
        </w:rPr>
      </w:pPr>
      <w:r>
        <w:rPr>
          <w:rFonts w:ascii="Calibri" w:eastAsia="Calibri" w:hAnsi="Calibri" w:cs="Calibri"/>
          <w:b/>
          <w:color w:val="000000"/>
        </w:rPr>
        <w:t>Kod wspólnego słownika zamówień (CPV):</w:t>
      </w:r>
    </w:p>
    <w:p w:rsidR="007F702A" w:rsidRDefault="0042797B">
      <w:pPr>
        <w:spacing w:after="240" w:line="360" w:lineRule="auto"/>
        <w:ind w:left="2268" w:hanging="1701"/>
        <w:rPr>
          <w:rFonts w:ascii="Calibri" w:eastAsia="Calibri" w:hAnsi="Calibri" w:cs="Calibri"/>
        </w:rPr>
      </w:pPr>
      <w:r>
        <w:rPr>
          <w:rFonts w:ascii="Calibri" w:eastAsia="Calibri" w:hAnsi="Calibri" w:cs="Calibri"/>
        </w:rPr>
        <w:t>80500000-9</w:t>
      </w:r>
      <w:r>
        <w:rPr>
          <w:rFonts w:ascii="Calibri" w:eastAsia="Calibri" w:hAnsi="Calibri" w:cs="Calibri"/>
        </w:rPr>
        <w:tab/>
        <w:t>Usługi szkoleniowe</w:t>
      </w:r>
    </w:p>
    <w:p w:rsidR="007F702A" w:rsidRDefault="0042797B">
      <w:pPr>
        <w:spacing w:after="240" w:line="360" w:lineRule="auto"/>
        <w:ind w:left="2268" w:hanging="1701"/>
        <w:rPr>
          <w:rFonts w:ascii="Calibri" w:eastAsia="Calibri" w:hAnsi="Calibri" w:cs="Calibri"/>
        </w:rPr>
      </w:pPr>
      <w:r>
        <w:rPr>
          <w:rFonts w:ascii="Calibri" w:eastAsia="Calibri" w:hAnsi="Calibri" w:cs="Calibri"/>
        </w:rPr>
        <w:t>80510000-2</w:t>
      </w:r>
      <w:r>
        <w:rPr>
          <w:rFonts w:ascii="Calibri" w:eastAsia="Calibri" w:hAnsi="Calibri" w:cs="Calibri"/>
        </w:rPr>
        <w:tab/>
        <w:t>Usługi szkolenia specjalistycznego</w:t>
      </w:r>
    </w:p>
    <w:p w:rsidR="007F702A" w:rsidRDefault="0042797B">
      <w:pPr>
        <w:spacing w:after="240" w:line="360" w:lineRule="auto"/>
        <w:ind w:left="2268" w:hanging="1701"/>
        <w:rPr>
          <w:rFonts w:ascii="Calibri" w:eastAsia="Calibri" w:hAnsi="Calibri" w:cs="Calibri"/>
        </w:rPr>
      </w:pPr>
      <w:r>
        <w:rPr>
          <w:rFonts w:ascii="Calibri" w:eastAsia="Calibri" w:hAnsi="Calibri" w:cs="Calibri"/>
        </w:rPr>
        <w:t>5511000-5</w:t>
      </w:r>
      <w:r>
        <w:rPr>
          <w:rFonts w:ascii="Calibri" w:eastAsia="Calibri" w:hAnsi="Calibri" w:cs="Calibri"/>
        </w:rPr>
        <w:tab/>
        <w:t>Usługi bufetowe oraz usługi kawiarniane dla ograniczonej grupy klientów</w:t>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t>Rozdział III</w:t>
      </w:r>
    </w:p>
    <w:p w:rsidR="007F702A" w:rsidRDefault="0042797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 xml:space="preserve">Opis przedmiotu zamówienia </w:t>
      </w:r>
    </w:p>
    <w:p w:rsidR="007F702A" w:rsidRDefault="0042797B">
      <w:pPr>
        <w:widowControl w:val="0"/>
        <w:numPr>
          <w:ilvl w:val="0"/>
          <w:numId w:val="8"/>
        </w:numPr>
        <w:pBdr>
          <w:top w:val="nil"/>
          <w:left w:val="nil"/>
          <w:bottom w:val="nil"/>
          <w:right w:val="nil"/>
          <w:between w:val="nil"/>
        </w:pBdr>
        <w:spacing w:line="360" w:lineRule="auto"/>
        <w:ind w:left="567" w:hanging="567"/>
        <w:rPr>
          <w:rFonts w:ascii="Calibri" w:eastAsia="Calibri" w:hAnsi="Calibri" w:cs="Calibri"/>
          <w:color w:val="000000"/>
        </w:rPr>
      </w:pPr>
      <w:r>
        <w:rPr>
          <w:rFonts w:ascii="Calibri" w:eastAsia="Calibri" w:hAnsi="Calibri" w:cs="Calibri"/>
          <w:color w:val="000000"/>
        </w:rPr>
        <w:t>Przedmiot zamówienia:</w:t>
      </w:r>
    </w:p>
    <w:p w:rsidR="007F702A" w:rsidRDefault="0042797B">
      <w:pPr>
        <w:widowControl w:val="0"/>
        <w:pBdr>
          <w:top w:val="nil"/>
          <w:left w:val="nil"/>
          <w:bottom w:val="nil"/>
          <w:right w:val="nil"/>
          <w:between w:val="nil"/>
        </w:pBdr>
        <w:spacing w:line="360" w:lineRule="auto"/>
        <w:ind w:left="567"/>
        <w:rPr>
          <w:rFonts w:ascii="Calibri" w:eastAsia="Calibri" w:hAnsi="Calibri" w:cs="Calibri"/>
          <w:color w:val="000000"/>
        </w:rPr>
      </w:pPr>
      <w:r>
        <w:rPr>
          <w:rFonts w:ascii="Calibri" w:eastAsia="Calibri" w:hAnsi="Calibri" w:cs="Calibri"/>
          <w:color w:val="000000"/>
        </w:rPr>
        <w:t xml:space="preserve">Przedmiotem zamówienia jest: </w:t>
      </w:r>
      <w:r>
        <w:rPr>
          <w:rFonts w:ascii="Calibri" w:eastAsia="Calibri" w:hAnsi="Calibri" w:cs="Calibri"/>
        </w:rPr>
        <w:t>Przeprowadzenie szkoleń o tematyce: Sprzedaż produktów i usług w NGO  wraz z zapewnieniem cateringu.</w:t>
      </w:r>
    </w:p>
    <w:p w:rsidR="007F702A" w:rsidRDefault="0042797B">
      <w:pPr>
        <w:widowControl w:val="0"/>
        <w:pBdr>
          <w:top w:val="nil"/>
          <w:left w:val="nil"/>
          <w:bottom w:val="nil"/>
          <w:right w:val="nil"/>
          <w:between w:val="nil"/>
        </w:pBdr>
        <w:spacing w:line="360" w:lineRule="auto"/>
        <w:ind w:left="567"/>
        <w:rPr>
          <w:rFonts w:ascii="Calibri" w:eastAsia="Calibri" w:hAnsi="Calibri" w:cs="Calibri"/>
          <w:color w:val="000000"/>
        </w:rPr>
      </w:pPr>
      <w:r>
        <w:rPr>
          <w:rFonts w:ascii="Calibri" w:eastAsia="Calibri" w:hAnsi="Calibri" w:cs="Calibri"/>
          <w:color w:val="000000"/>
        </w:rPr>
        <w:t>Zakres usług objętych specyfikacją:</w:t>
      </w:r>
    </w:p>
    <w:p w:rsidR="007F702A" w:rsidRPr="0000653B" w:rsidRDefault="0042797B" w:rsidP="0000653B">
      <w:pPr>
        <w:widowControl w:val="0"/>
        <w:pBdr>
          <w:top w:val="nil"/>
          <w:left w:val="nil"/>
          <w:bottom w:val="nil"/>
          <w:right w:val="nil"/>
          <w:between w:val="nil"/>
        </w:pBdr>
        <w:spacing w:line="360" w:lineRule="auto"/>
        <w:ind w:left="567"/>
        <w:rPr>
          <w:rFonts w:ascii="Calibri" w:eastAsia="Calibri" w:hAnsi="Calibri" w:cs="Calibri"/>
          <w:color w:val="000000"/>
        </w:rPr>
      </w:pPr>
      <w:r>
        <w:rPr>
          <w:rFonts w:ascii="Calibri" w:eastAsia="Calibri" w:hAnsi="Calibri" w:cs="Calibri"/>
          <w:color w:val="000000"/>
        </w:rPr>
        <w:t xml:space="preserve">Przeprowadzenie szkoleń o tematyce: </w:t>
      </w:r>
      <w:r>
        <w:rPr>
          <w:rFonts w:ascii="Calibri" w:eastAsia="Calibri" w:hAnsi="Calibri" w:cs="Calibri"/>
        </w:rPr>
        <w:t xml:space="preserve">Sprzedaż produktów i usług w NGO </w:t>
      </w:r>
      <w:r>
        <w:rPr>
          <w:rFonts w:ascii="Calibri" w:eastAsia="Calibri" w:hAnsi="Calibri" w:cs="Calibri"/>
          <w:color w:val="000000"/>
        </w:rPr>
        <w:t xml:space="preserve">na terenie województwa śląskiego </w:t>
      </w:r>
      <w:r>
        <w:rPr>
          <w:rFonts w:ascii="Calibri" w:eastAsia="Calibri" w:hAnsi="Calibri" w:cs="Calibri"/>
        </w:rPr>
        <w:t>wraz z zapewnieniem cateringu</w:t>
      </w:r>
      <w:r>
        <w:rPr>
          <w:rFonts w:ascii="Calibri" w:eastAsia="Calibri" w:hAnsi="Calibri" w:cs="Calibri"/>
          <w:color w:val="000000"/>
        </w:rPr>
        <w:t xml:space="preserve">. </w:t>
      </w:r>
    </w:p>
    <w:p w:rsidR="007F702A" w:rsidRDefault="0042797B">
      <w:pPr>
        <w:widowControl w:val="0"/>
        <w:pBdr>
          <w:top w:val="nil"/>
          <w:left w:val="nil"/>
          <w:bottom w:val="nil"/>
          <w:right w:val="nil"/>
          <w:between w:val="nil"/>
        </w:pBdr>
        <w:spacing w:after="120" w:line="360" w:lineRule="auto"/>
        <w:ind w:left="567"/>
        <w:rPr>
          <w:rFonts w:ascii="Calibri" w:eastAsia="Calibri" w:hAnsi="Calibri" w:cs="Calibri"/>
          <w:color w:val="000000"/>
        </w:rPr>
      </w:pPr>
      <w:bookmarkStart w:id="1" w:name="_heading=h.e99mlhhk71wa" w:colFirst="0" w:colLast="0"/>
      <w:bookmarkEnd w:id="1"/>
      <w:r>
        <w:rPr>
          <w:rFonts w:ascii="Calibri" w:eastAsia="Calibri" w:hAnsi="Calibri" w:cs="Calibri"/>
          <w:color w:val="000000"/>
        </w:rPr>
        <w:t>Szczegółowy opis przedmiotu zamówienia zawiera załączni</w:t>
      </w:r>
      <w:r>
        <w:rPr>
          <w:rFonts w:ascii="Calibri" w:eastAsia="Calibri" w:hAnsi="Calibri" w:cs="Calibri"/>
        </w:rPr>
        <w:t>k</w:t>
      </w:r>
      <w:r>
        <w:rPr>
          <w:rFonts w:ascii="Calibri" w:eastAsia="Calibri" w:hAnsi="Calibri" w:cs="Calibri"/>
          <w:color w:val="000000"/>
        </w:rPr>
        <w:t xml:space="preserve"> nr 2 do niniejszego ogłoszenia tj. opis przedmiotu zamówienia.</w:t>
      </w:r>
    </w:p>
    <w:p w:rsidR="007F702A" w:rsidRDefault="0042797B">
      <w:pPr>
        <w:widowControl w:val="0"/>
        <w:numPr>
          <w:ilvl w:val="0"/>
          <w:numId w:val="8"/>
        </w:numPr>
        <w:pBdr>
          <w:top w:val="nil"/>
          <w:left w:val="nil"/>
          <w:bottom w:val="nil"/>
          <w:right w:val="nil"/>
          <w:between w:val="nil"/>
        </w:pBdr>
        <w:spacing w:line="360" w:lineRule="auto"/>
        <w:ind w:left="567" w:hanging="567"/>
        <w:rPr>
          <w:rFonts w:ascii="Calibri" w:eastAsia="Calibri" w:hAnsi="Calibri" w:cs="Calibri"/>
          <w:color w:val="000000"/>
        </w:rPr>
      </w:pPr>
      <w:r>
        <w:rPr>
          <w:rFonts w:ascii="Calibri" w:eastAsia="Calibri" w:hAnsi="Calibri" w:cs="Calibri"/>
          <w:color w:val="000000"/>
        </w:rPr>
        <w:t>Oferty częściowe i wariantowe:</w:t>
      </w:r>
    </w:p>
    <w:p w:rsidR="007F702A" w:rsidRDefault="0042797B">
      <w:pPr>
        <w:widowControl w:val="0"/>
        <w:pBdr>
          <w:top w:val="nil"/>
          <w:left w:val="nil"/>
          <w:bottom w:val="nil"/>
          <w:right w:val="nil"/>
          <w:between w:val="nil"/>
        </w:pBdr>
        <w:spacing w:after="120" w:line="360" w:lineRule="auto"/>
        <w:ind w:left="567"/>
        <w:rPr>
          <w:rFonts w:ascii="Calibri" w:eastAsia="Calibri" w:hAnsi="Calibri" w:cs="Calibri"/>
          <w:color w:val="000000"/>
        </w:rPr>
      </w:pPr>
      <w:r>
        <w:rPr>
          <w:rFonts w:ascii="Calibri" w:eastAsia="Calibri" w:hAnsi="Calibri" w:cs="Calibri"/>
          <w:color w:val="000000"/>
        </w:rPr>
        <w:t>Zamawiający</w:t>
      </w:r>
      <w:r w:rsidR="0000653B">
        <w:rPr>
          <w:rFonts w:ascii="Calibri" w:eastAsia="Calibri" w:hAnsi="Calibri" w:cs="Calibri"/>
          <w:color w:val="000000"/>
        </w:rPr>
        <w:t xml:space="preserve"> nie dopuszcza możliwości</w:t>
      </w:r>
      <w:r>
        <w:rPr>
          <w:rFonts w:ascii="Calibri" w:eastAsia="Calibri" w:hAnsi="Calibri" w:cs="Calibri"/>
          <w:color w:val="000000"/>
        </w:rPr>
        <w:t xml:space="preserve"> składania ofert częściowych. </w:t>
      </w:r>
    </w:p>
    <w:p w:rsidR="007F702A" w:rsidRDefault="0042797B">
      <w:pPr>
        <w:widowControl w:val="0"/>
        <w:pBdr>
          <w:top w:val="nil"/>
          <w:left w:val="nil"/>
          <w:bottom w:val="nil"/>
          <w:right w:val="nil"/>
          <w:between w:val="nil"/>
        </w:pBdr>
        <w:spacing w:after="120" w:line="360" w:lineRule="auto"/>
        <w:ind w:left="567"/>
        <w:rPr>
          <w:rFonts w:ascii="Calibri" w:eastAsia="Calibri" w:hAnsi="Calibri" w:cs="Calibri"/>
          <w:color w:val="000000"/>
        </w:rPr>
      </w:pPr>
      <w:r>
        <w:rPr>
          <w:rFonts w:ascii="Calibri" w:eastAsia="Calibri" w:hAnsi="Calibri" w:cs="Calibri"/>
          <w:color w:val="000000"/>
        </w:rPr>
        <w:t>W przypadku Wykonawców wspólnie ubiegających się o udzielenie zamówienia, o których mowa w rozdziale V niniejszego zapytania ofertowego powyższy zapis stosuje się odpowiednio.</w:t>
      </w:r>
    </w:p>
    <w:p w:rsidR="007F702A" w:rsidRDefault="0042797B">
      <w:pPr>
        <w:widowControl w:val="0"/>
        <w:pBdr>
          <w:top w:val="nil"/>
          <w:left w:val="nil"/>
          <w:bottom w:val="nil"/>
          <w:right w:val="nil"/>
          <w:between w:val="nil"/>
        </w:pBdr>
        <w:spacing w:after="120" w:line="360" w:lineRule="auto"/>
        <w:ind w:left="567"/>
        <w:rPr>
          <w:rFonts w:ascii="Calibri" w:eastAsia="Calibri" w:hAnsi="Calibri" w:cs="Calibri"/>
          <w:color w:val="000000"/>
        </w:rPr>
      </w:pPr>
      <w:r>
        <w:rPr>
          <w:rFonts w:ascii="Calibri" w:eastAsia="Calibri" w:hAnsi="Calibri" w:cs="Calibri"/>
          <w:color w:val="000000"/>
        </w:rPr>
        <w:lastRenderedPageBreak/>
        <w:t xml:space="preserve">Zamawiający nie dopuszcza możliwości składania ofert wariantowych. Oferty wariantowe zostaną odrzucone jako niezgodne z treścią zapytania ofertowego. </w:t>
      </w:r>
    </w:p>
    <w:p w:rsidR="007F702A" w:rsidRDefault="0042797B">
      <w:pPr>
        <w:widowControl w:val="0"/>
        <w:numPr>
          <w:ilvl w:val="0"/>
          <w:numId w:val="8"/>
        </w:numPr>
        <w:pBdr>
          <w:top w:val="nil"/>
          <w:left w:val="nil"/>
          <w:bottom w:val="nil"/>
          <w:right w:val="nil"/>
          <w:between w:val="nil"/>
        </w:pBdr>
        <w:spacing w:after="120" w:line="360" w:lineRule="auto"/>
        <w:ind w:left="567" w:hanging="567"/>
        <w:rPr>
          <w:rFonts w:ascii="Calibri" w:eastAsia="Calibri" w:hAnsi="Calibri" w:cs="Calibri"/>
          <w:color w:val="000000"/>
        </w:rPr>
      </w:pPr>
      <w:r>
        <w:rPr>
          <w:rFonts w:ascii="Calibri" w:eastAsia="Calibri" w:hAnsi="Calibri" w:cs="Calibri"/>
          <w:color w:val="000000"/>
        </w:rPr>
        <w:t>Zamawiający nie przewiduje możliwości udzielenia zaliczki na poczet wykonania umowy.</w:t>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t>Rozdział IV</w:t>
      </w:r>
    </w:p>
    <w:p w:rsidR="0000653B" w:rsidRDefault="0042797B" w:rsidP="0000653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 xml:space="preserve">Termin wykonania zamówienia </w:t>
      </w:r>
      <w:bookmarkStart w:id="2" w:name="_heading=h.4ey3rzedoz3q" w:colFirst="0" w:colLast="0"/>
      <w:bookmarkEnd w:id="2"/>
    </w:p>
    <w:p w:rsidR="007F702A" w:rsidRDefault="0000653B" w:rsidP="0000653B">
      <w:pPr>
        <w:keepNext/>
        <w:keepLines/>
        <w:pBdr>
          <w:top w:val="nil"/>
          <w:left w:val="nil"/>
          <w:bottom w:val="nil"/>
          <w:right w:val="nil"/>
          <w:between w:val="nil"/>
        </w:pBdr>
        <w:spacing w:after="120" w:line="360" w:lineRule="auto"/>
        <w:jc w:val="center"/>
        <w:rPr>
          <w:rFonts w:ascii="Calibri" w:eastAsia="Calibri" w:hAnsi="Calibri" w:cs="Calibri"/>
          <w:color w:val="000000"/>
        </w:rPr>
      </w:pPr>
      <w:r>
        <w:rPr>
          <w:rFonts w:ascii="Calibri" w:eastAsia="Calibri" w:hAnsi="Calibri" w:cs="Calibri"/>
          <w:color w:val="000000"/>
        </w:rPr>
        <w:t xml:space="preserve">Termin realizacji zamówienia: </w:t>
      </w:r>
      <w:r w:rsidR="0042797B">
        <w:rPr>
          <w:rFonts w:ascii="Calibri" w:eastAsia="Calibri" w:hAnsi="Calibri" w:cs="Calibri"/>
          <w:color w:val="000000"/>
        </w:rPr>
        <w:t xml:space="preserve">od </w:t>
      </w:r>
      <w:r w:rsidR="0042797B">
        <w:rPr>
          <w:rFonts w:ascii="Calibri" w:eastAsia="Calibri" w:hAnsi="Calibri" w:cs="Calibri"/>
        </w:rPr>
        <w:t>1</w:t>
      </w:r>
      <w:r>
        <w:rPr>
          <w:rFonts w:ascii="Calibri" w:eastAsia="Calibri" w:hAnsi="Calibri" w:cs="Calibri"/>
        </w:rPr>
        <w:t>5</w:t>
      </w:r>
      <w:r w:rsidR="0042797B">
        <w:rPr>
          <w:rFonts w:ascii="Calibri" w:eastAsia="Calibri" w:hAnsi="Calibri" w:cs="Calibri"/>
          <w:color w:val="000000"/>
        </w:rPr>
        <w:t>.</w:t>
      </w:r>
      <w:r>
        <w:rPr>
          <w:rFonts w:ascii="Calibri" w:eastAsia="Calibri" w:hAnsi="Calibri" w:cs="Calibri"/>
        </w:rPr>
        <w:t>01</w:t>
      </w:r>
      <w:r w:rsidR="0042797B">
        <w:rPr>
          <w:rFonts w:ascii="Calibri" w:eastAsia="Calibri" w:hAnsi="Calibri" w:cs="Calibri"/>
          <w:color w:val="000000"/>
        </w:rPr>
        <w:t xml:space="preserve">.2025 r. do </w:t>
      </w:r>
      <w:r w:rsidR="0042797B">
        <w:rPr>
          <w:rFonts w:ascii="Calibri" w:eastAsia="Calibri" w:hAnsi="Calibri" w:cs="Calibri"/>
        </w:rPr>
        <w:t>31</w:t>
      </w:r>
      <w:r w:rsidR="0042797B">
        <w:rPr>
          <w:rFonts w:ascii="Calibri" w:eastAsia="Calibri" w:hAnsi="Calibri" w:cs="Calibri"/>
          <w:color w:val="000000"/>
        </w:rPr>
        <w:t>.</w:t>
      </w:r>
      <w:r>
        <w:rPr>
          <w:rFonts w:ascii="Calibri" w:eastAsia="Calibri" w:hAnsi="Calibri" w:cs="Calibri"/>
        </w:rPr>
        <w:t>03</w:t>
      </w:r>
      <w:r w:rsidR="0042797B">
        <w:rPr>
          <w:rFonts w:ascii="Calibri" w:eastAsia="Calibri" w:hAnsi="Calibri" w:cs="Calibri"/>
        </w:rPr>
        <w:t>.2026  r.</w:t>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t>Rozdział V</w:t>
      </w:r>
    </w:p>
    <w:p w:rsidR="007F702A" w:rsidRDefault="0042797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Informacja na temat wspólnego ubiegania się Wykonawców o zamówienie</w:t>
      </w:r>
    </w:p>
    <w:p w:rsidR="007F702A" w:rsidRDefault="0042797B">
      <w:pPr>
        <w:numPr>
          <w:ilvl w:val="1"/>
          <w:numId w:val="20"/>
        </w:numPr>
        <w:spacing w:after="120" w:line="360" w:lineRule="auto"/>
        <w:rPr>
          <w:rFonts w:ascii="Calibri" w:eastAsia="Calibri" w:hAnsi="Calibri" w:cs="Calibri"/>
        </w:rPr>
      </w:pPr>
      <w:r>
        <w:rPr>
          <w:rFonts w:ascii="Calibri" w:eastAsia="Calibri" w:hAnsi="Calibri" w:cs="Calibri"/>
        </w:rPr>
        <w:t>Wykonawcy mogą wspólnie ubiegać się o udzielenie zamówienia.</w:t>
      </w:r>
    </w:p>
    <w:p w:rsidR="007F702A" w:rsidRDefault="0042797B">
      <w:pPr>
        <w:numPr>
          <w:ilvl w:val="1"/>
          <w:numId w:val="20"/>
        </w:numPr>
        <w:spacing w:after="120" w:line="360" w:lineRule="auto"/>
        <w:rPr>
          <w:rFonts w:ascii="Calibri" w:eastAsia="Calibri" w:hAnsi="Calibri" w:cs="Calibri"/>
        </w:rPr>
      </w:pPr>
      <w:r>
        <w:rPr>
          <w:rFonts w:ascii="Calibri" w:eastAsia="Calibri" w:hAnsi="Calibri" w:cs="Calibri"/>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cywilnej.</w:t>
      </w:r>
    </w:p>
    <w:p w:rsidR="007F702A" w:rsidRDefault="0042797B">
      <w:pPr>
        <w:numPr>
          <w:ilvl w:val="1"/>
          <w:numId w:val="20"/>
        </w:numPr>
        <w:spacing w:after="120" w:line="360" w:lineRule="auto"/>
        <w:ind w:left="357" w:hanging="357"/>
        <w:rPr>
          <w:rFonts w:ascii="Calibri" w:eastAsia="Calibri" w:hAnsi="Calibri" w:cs="Calibri"/>
        </w:rPr>
      </w:pPr>
      <w:r>
        <w:rPr>
          <w:rFonts w:ascii="Calibri" w:eastAsia="Calibri" w:hAnsi="Calibri" w:cs="Calibri"/>
        </w:rPr>
        <w:t>Wykonawcy wspólnie ubiegający się o udzielenie zamówienia, zobowiązani są złożyć wraz z ofertą stosowne pełnomocnictwo – nie dotyczy spółki cywilnej, o ile upoważnienie/ pełnomocnictwo do występowania w imieniu tej spółki wynika z dołączonej do oferty umowy spółki cywilnej.</w:t>
      </w:r>
    </w:p>
    <w:p w:rsidR="007F702A" w:rsidRDefault="0042797B">
      <w:pPr>
        <w:spacing w:after="120" w:line="360" w:lineRule="auto"/>
        <w:ind w:left="357"/>
        <w:rPr>
          <w:rFonts w:ascii="Calibri" w:eastAsia="Calibri" w:hAnsi="Calibri" w:cs="Calibri"/>
        </w:rPr>
      </w:pPr>
      <w:r>
        <w:rPr>
          <w:rFonts w:ascii="Calibri" w:eastAsia="Calibri" w:hAnsi="Calibri" w:cs="Calibri"/>
          <w:b/>
        </w:rPr>
        <w:t xml:space="preserve">Uwaga. </w:t>
      </w:r>
      <w:r>
        <w:rPr>
          <w:rFonts w:ascii="Calibri" w:eastAsia="Calibri" w:hAnsi="Calibri" w:cs="Calibri"/>
        </w:rPr>
        <w:t>Pełnomocnictwo, o którym mowa powyżej może wynikać albo z dokumentu pod taką samą nazwą, albo z umowy Wykonawców wspólnie ubiegających się o udzielenie zamówienia.</w:t>
      </w:r>
    </w:p>
    <w:p w:rsidR="007F702A" w:rsidRDefault="0042797B">
      <w:pPr>
        <w:numPr>
          <w:ilvl w:val="1"/>
          <w:numId w:val="20"/>
        </w:numPr>
        <w:spacing w:after="120" w:line="360" w:lineRule="auto"/>
        <w:ind w:left="357" w:hanging="357"/>
        <w:rPr>
          <w:rFonts w:ascii="Calibri" w:eastAsia="Calibri" w:hAnsi="Calibri" w:cs="Calibri"/>
        </w:rPr>
      </w:pPr>
      <w:r>
        <w:rPr>
          <w:rFonts w:ascii="Calibri" w:eastAsia="Calibri" w:hAnsi="Calibri" w:cs="Calibri"/>
        </w:rPr>
        <w:t>Oferta musi być podpisana w taki sposób, by prawnie zobowiązywała wszystkich Wykonawców występujących wspólnie (przez każdego z Wykonawców lub upoważnionego pełnomocnika).</w:t>
      </w:r>
    </w:p>
    <w:p w:rsidR="007F702A" w:rsidRDefault="0042797B">
      <w:pPr>
        <w:numPr>
          <w:ilvl w:val="1"/>
          <w:numId w:val="20"/>
        </w:numPr>
        <w:spacing w:after="120" w:line="360" w:lineRule="auto"/>
        <w:ind w:left="357" w:hanging="357"/>
        <w:rPr>
          <w:rFonts w:ascii="Calibri" w:eastAsia="Calibri" w:hAnsi="Calibri" w:cs="Calibri"/>
        </w:rPr>
      </w:pPr>
      <w:r>
        <w:rPr>
          <w:rFonts w:ascii="Calibri" w:eastAsia="Calibri" w:hAnsi="Calibri" w:cs="Calibri"/>
        </w:rPr>
        <w:t xml:space="preserve">W przypadku wspólnego ubiegania się o udzielenie zamówienie przez Wykonawców oświadczenie, o którym mowa w rozdziale IX  ust. 3 niniejszego zapytania ofertowego </w:t>
      </w:r>
      <w:r>
        <w:rPr>
          <w:rFonts w:ascii="Calibri" w:eastAsia="Calibri" w:hAnsi="Calibri" w:cs="Calibri"/>
        </w:rPr>
        <w:lastRenderedPageBreak/>
        <w:t>składa każdy z Wykonawców wspólnie ubiegających się o zamówienie (Zamawiający dopuszcza złożenie oświadczenia w imieniu wszystkich Wykonawców składających ofertę wspólną, przez Pełnomocnika). Oświadczenie to potwierdza brak podstaw wykluczenia o której mowa w Rozdziale IX ust. 1- każdy z Wykonawców wspólnie ubiegających się o udzielenie zamówienia nie może podlegać wykluczeniu z postępowania w oparciu o wskazaną przesłankę.</w:t>
      </w:r>
    </w:p>
    <w:p w:rsidR="007F702A" w:rsidRDefault="0042797B">
      <w:pPr>
        <w:numPr>
          <w:ilvl w:val="1"/>
          <w:numId w:val="20"/>
        </w:numPr>
        <w:spacing w:after="480" w:line="360" w:lineRule="auto"/>
        <w:ind w:left="357" w:hanging="357"/>
        <w:rPr>
          <w:rFonts w:ascii="Calibri" w:eastAsia="Calibri" w:hAnsi="Calibri" w:cs="Calibri"/>
        </w:rPr>
      </w:pPr>
      <w:r>
        <w:rPr>
          <w:rFonts w:ascii="Calibri" w:eastAsia="Calibri" w:hAnsi="Calibri" w:cs="Calibri"/>
        </w:rPr>
        <w:t>Wszelka korespondencja prowadzona będzie wyłącznie z podmiotem występującym jako pełnomocnik Wykonawców wspólnie ubiegających się o udzielenie zamówienia.</w:t>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t>Rozdział VI</w:t>
      </w:r>
    </w:p>
    <w:p w:rsidR="007F702A" w:rsidRDefault="0042797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Informacje o wymaganiach technicznych i organizacyjnych składania ofert/oferty</w:t>
      </w:r>
    </w:p>
    <w:p w:rsidR="007F702A" w:rsidRDefault="0042797B">
      <w:pPr>
        <w:numPr>
          <w:ilvl w:val="0"/>
          <w:numId w:val="11"/>
        </w:numPr>
        <w:spacing w:after="120" w:line="360" w:lineRule="auto"/>
        <w:ind w:left="567" w:hanging="567"/>
        <w:rPr>
          <w:rFonts w:ascii="Calibri" w:eastAsia="Calibri" w:hAnsi="Calibri" w:cs="Calibri"/>
          <w:color w:val="0000FF"/>
          <w:u w:val="single"/>
        </w:rPr>
      </w:pPr>
      <w:r>
        <w:rPr>
          <w:rFonts w:ascii="Calibri" w:eastAsia="Calibri" w:hAnsi="Calibri" w:cs="Calibri"/>
        </w:rPr>
        <w:t xml:space="preserve">Wykonawca zamierzający złożyć ofertę/oferty (wyłącznie poprzez system BK2021) – zobowiązany jest zapoznać się z Regulaminem Bazy Konkurencyjności Funduszy Europejskich, dostępnym </w:t>
      </w:r>
      <w:hyperlink r:id="rId11">
        <w:r>
          <w:rPr>
            <w:rFonts w:ascii="Calibri" w:eastAsia="Calibri" w:hAnsi="Calibri" w:cs="Calibri"/>
            <w:color w:val="0000FF"/>
            <w:u w:val="single"/>
          </w:rPr>
          <w:t>pod adresem internetowym (regulamin)</w:t>
        </w:r>
      </w:hyperlink>
      <w:r>
        <w:rPr>
          <w:rFonts w:ascii="Calibri" w:eastAsia="Calibri" w:hAnsi="Calibri" w:cs="Calibri"/>
          <w:vertAlign w:val="superscript"/>
        </w:rPr>
        <w:footnoteReference w:id="3"/>
      </w:r>
      <w:r>
        <w:rPr>
          <w:rFonts w:ascii="Calibri" w:eastAsia="Calibri" w:hAnsi="Calibri" w:cs="Calibri"/>
        </w:rPr>
        <w:t xml:space="preserve"> oraz zaakceptować jego treść. </w:t>
      </w:r>
    </w:p>
    <w:p w:rsidR="007F702A" w:rsidRDefault="0042797B">
      <w:pPr>
        <w:numPr>
          <w:ilvl w:val="0"/>
          <w:numId w:val="11"/>
        </w:numPr>
        <w:spacing w:after="120" w:line="360" w:lineRule="auto"/>
        <w:ind w:left="567" w:hanging="567"/>
        <w:rPr>
          <w:rFonts w:ascii="Calibri" w:eastAsia="Calibri" w:hAnsi="Calibri" w:cs="Calibri"/>
        </w:rPr>
      </w:pPr>
      <w:r>
        <w:rPr>
          <w:rFonts w:ascii="Calibri" w:eastAsia="Calibri" w:hAnsi="Calibri" w:cs="Calibri"/>
        </w:rPr>
        <w:t xml:space="preserve">Złożenie oferty poprzez system BK2021 jest możliwe tylko po uprzednim zalogowaniu się do systemu – szczegółowe informacje i wskazówki dotyczące korzystania z systemu BK2021 zawiera Regulamin, o którym mowa w ust. 1 niniejszego Rozdziału oraz zakładka Pomoc, dostępna </w:t>
      </w:r>
      <w:hyperlink r:id="rId12">
        <w:r>
          <w:rPr>
            <w:rFonts w:ascii="Calibri" w:eastAsia="Calibri" w:hAnsi="Calibri" w:cs="Calibri"/>
            <w:color w:val="0000FF"/>
            <w:u w:val="single"/>
          </w:rPr>
          <w:t>pod adresem internetowym (Pomoc)</w:t>
        </w:r>
      </w:hyperlink>
      <w:r>
        <w:rPr>
          <w:rFonts w:ascii="Calibri" w:eastAsia="Calibri" w:hAnsi="Calibri" w:cs="Calibri"/>
          <w:color w:val="0000FF"/>
          <w:u w:val="single"/>
          <w:vertAlign w:val="superscript"/>
        </w:rPr>
        <w:footnoteReference w:id="4"/>
      </w:r>
      <w:r>
        <w:rPr>
          <w:rFonts w:ascii="Calibri" w:eastAsia="Calibri" w:hAnsi="Calibri" w:cs="Calibri"/>
        </w:rPr>
        <w:t xml:space="preserve">. </w:t>
      </w:r>
    </w:p>
    <w:p w:rsidR="007F702A" w:rsidRDefault="0042797B">
      <w:pPr>
        <w:numPr>
          <w:ilvl w:val="0"/>
          <w:numId w:val="11"/>
        </w:numPr>
        <w:spacing w:after="120" w:line="360" w:lineRule="auto"/>
        <w:ind w:left="567" w:hanging="567"/>
        <w:rPr>
          <w:rFonts w:ascii="Calibri" w:eastAsia="Calibri" w:hAnsi="Calibri" w:cs="Calibri"/>
        </w:rPr>
      </w:pPr>
      <w:r>
        <w:rPr>
          <w:rFonts w:ascii="Calibri" w:eastAsia="Calibri" w:hAnsi="Calibri" w:cs="Calibri"/>
        </w:rPr>
        <w:t>W przypadku gdy dokumenty elektroniczne w postępowaniu o udzielenie zamówienia, przekazywane przy użyciu środków komunikacji elektronicznej, zawierają informacje stanowiące tajemnicę przedsiębiorstwa w rozumieniu przepisów ustawy z dnia 16 kwietnia 1993r. o zwalczaniu nieuczciwej konkurencji (tekst jednolity Dz.U. z 2022r. poz. 1233), Wykonawca, w celu utrzymania w poufności tych informacji, przekazuje je w wydzielonym i odpowiednio oznaczonym pliku.</w:t>
      </w:r>
    </w:p>
    <w:p w:rsidR="007F702A" w:rsidRDefault="0042797B">
      <w:pPr>
        <w:numPr>
          <w:ilvl w:val="0"/>
          <w:numId w:val="11"/>
        </w:numPr>
        <w:spacing w:line="360" w:lineRule="auto"/>
        <w:ind w:left="567" w:hanging="567"/>
        <w:rPr>
          <w:rFonts w:ascii="Calibri" w:eastAsia="Calibri" w:hAnsi="Calibri" w:cs="Calibri"/>
        </w:rPr>
      </w:pPr>
      <w:r>
        <w:rPr>
          <w:rFonts w:ascii="Calibri" w:eastAsia="Calibri" w:hAnsi="Calibri" w:cs="Calibri"/>
        </w:rPr>
        <w:t>Dokumenty elektroniczne w postępowaniu spełniają łącznie następujące wymagania:</w:t>
      </w:r>
    </w:p>
    <w:p w:rsidR="007F702A" w:rsidRDefault="0042797B">
      <w:pPr>
        <w:numPr>
          <w:ilvl w:val="0"/>
          <w:numId w:val="13"/>
        </w:numPr>
        <w:spacing w:line="360" w:lineRule="auto"/>
        <w:rPr>
          <w:rFonts w:ascii="Calibri" w:eastAsia="Calibri" w:hAnsi="Calibri" w:cs="Calibri"/>
        </w:rPr>
      </w:pPr>
      <w:r>
        <w:rPr>
          <w:rFonts w:ascii="Calibri" w:eastAsia="Calibri" w:hAnsi="Calibri" w:cs="Calibri"/>
        </w:rPr>
        <w:lastRenderedPageBreak/>
        <w:t xml:space="preserve">są utrwalone w sposób umożliwiający ich wielokrotne odczytanie, zapisanie i powielenie, a także przekazanie przy użyciu środków komunikacji elektronicznej lub na informatycznym nośniku danych; </w:t>
      </w:r>
    </w:p>
    <w:p w:rsidR="007F702A" w:rsidRDefault="0042797B">
      <w:pPr>
        <w:numPr>
          <w:ilvl w:val="0"/>
          <w:numId w:val="13"/>
        </w:numPr>
        <w:spacing w:line="360" w:lineRule="auto"/>
        <w:rPr>
          <w:rFonts w:ascii="Calibri" w:eastAsia="Calibri" w:hAnsi="Calibri" w:cs="Calibri"/>
        </w:rPr>
      </w:pPr>
      <w:r>
        <w:rPr>
          <w:rFonts w:ascii="Calibri" w:eastAsia="Calibri" w:hAnsi="Calibri" w:cs="Calibri"/>
        </w:rPr>
        <w:t xml:space="preserve">umożliwiają prezentację treści w postaci elektronicznej, w szczególności przez wyświetlenie tej treści na monitorze ekranowym; </w:t>
      </w:r>
    </w:p>
    <w:p w:rsidR="007F702A" w:rsidRDefault="0042797B">
      <w:pPr>
        <w:numPr>
          <w:ilvl w:val="0"/>
          <w:numId w:val="13"/>
        </w:numPr>
        <w:spacing w:line="360" w:lineRule="auto"/>
        <w:rPr>
          <w:rFonts w:ascii="Calibri" w:eastAsia="Calibri" w:hAnsi="Calibri" w:cs="Calibri"/>
        </w:rPr>
      </w:pPr>
      <w:r>
        <w:rPr>
          <w:rFonts w:ascii="Calibri" w:eastAsia="Calibri" w:hAnsi="Calibri" w:cs="Calibri"/>
        </w:rPr>
        <w:t xml:space="preserve">umożliwiają prezentację treści w postaci papierowej, w szczególności za pomocą wydruku; </w:t>
      </w:r>
    </w:p>
    <w:p w:rsidR="007F702A" w:rsidRDefault="0042797B">
      <w:pPr>
        <w:numPr>
          <w:ilvl w:val="0"/>
          <w:numId w:val="13"/>
        </w:numPr>
        <w:spacing w:after="120" w:line="360" w:lineRule="auto"/>
        <w:ind w:left="1145" w:hanging="357"/>
        <w:rPr>
          <w:rFonts w:ascii="Calibri" w:eastAsia="Calibri" w:hAnsi="Calibri" w:cs="Calibri"/>
        </w:rPr>
      </w:pPr>
      <w:r>
        <w:rPr>
          <w:rFonts w:ascii="Calibri" w:eastAsia="Calibri" w:hAnsi="Calibri" w:cs="Calibri"/>
        </w:rPr>
        <w:t>zawierają dane w układzie niepozostawiającym wątpliwości co do treści i kontekstu zapisanych informacji.</w:t>
      </w:r>
    </w:p>
    <w:p w:rsidR="007F702A" w:rsidRDefault="0042797B">
      <w:pPr>
        <w:numPr>
          <w:ilvl w:val="0"/>
          <w:numId w:val="11"/>
        </w:numPr>
        <w:pBdr>
          <w:top w:val="nil"/>
          <w:left w:val="nil"/>
          <w:bottom w:val="nil"/>
          <w:right w:val="nil"/>
          <w:between w:val="nil"/>
        </w:pBdr>
        <w:spacing w:after="120" w:line="360" w:lineRule="auto"/>
        <w:ind w:left="567" w:hanging="567"/>
        <w:rPr>
          <w:rFonts w:ascii="Calibri" w:eastAsia="Calibri" w:hAnsi="Calibri" w:cs="Calibri"/>
          <w:color w:val="000000"/>
        </w:rPr>
      </w:pPr>
      <w:r>
        <w:rPr>
          <w:rFonts w:ascii="Calibri" w:eastAsia="Calibri" w:hAnsi="Calibri" w:cs="Calibri"/>
          <w:color w:val="000000"/>
        </w:rPr>
        <w:t xml:space="preserve">W postępowaniu o udzielenie zamówienia publicznego komunikacja pomiędzy Zamawiającym a Wykonawcami </w:t>
      </w:r>
      <w:r>
        <w:rPr>
          <w:rFonts w:ascii="Calibri" w:eastAsia="Calibri" w:hAnsi="Calibri" w:cs="Calibri"/>
          <w:b/>
          <w:color w:val="000000"/>
        </w:rPr>
        <w:t>do upływu terminu składania ofert</w:t>
      </w:r>
      <w:r>
        <w:rPr>
          <w:rFonts w:ascii="Calibri" w:eastAsia="Calibri" w:hAnsi="Calibri" w:cs="Calibri"/>
          <w:color w:val="000000"/>
        </w:rPr>
        <w:t xml:space="preserve">, tym w szczególności: ogłoszenie postępowania (publikacja załączników), zadawanie pytań do ogłoszenia oraz składanie ofert odbywa się za pomocą Systemu BK2021, </w:t>
      </w:r>
      <w:hyperlink r:id="rId13">
        <w:r>
          <w:rPr>
            <w:rFonts w:ascii="Calibri" w:eastAsia="Calibri" w:hAnsi="Calibri" w:cs="Calibri"/>
            <w:color w:val="0000FF"/>
            <w:u w:val="single"/>
          </w:rPr>
          <w:t>dostępnej pod adresem internetowym systemu BK2021</w:t>
        </w:r>
      </w:hyperlink>
      <w:r>
        <w:rPr>
          <w:rFonts w:ascii="Calibri" w:eastAsia="Calibri" w:hAnsi="Calibri" w:cs="Calibri"/>
          <w:color w:val="0000FF"/>
          <w:u w:val="single"/>
          <w:vertAlign w:val="superscript"/>
        </w:rPr>
        <w:footnoteReference w:id="5"/>
      </w:r>
      <w:r>
        <w:rPr>
          <w:rFonts w:ascii="Calibri" w:eastAsia="Calibri" w:hAnsi="Calibri" w:cs="Calibri"/>
          <w:color w:val="000000"/>
        </w:rPr>
        <w:t xml:space="preserve">. </w:t>
      </w:r>
    </w:p>
    <w:p w:rsidR="007F702A" w:rsidRDefault="0042797B">
      <w:pPr>
        <w:numPr>
          <w:ilvl w:val="0"/>
          <w:numId w:val="11"/>
        </w:numPr>
        <w:pBdr>
          <w:top w:val="nil"/>
          <w:left w:val="nil"/>
          <w:bottom w:val="nil"/>
          <w:right w:val="nil"/>
          <w:between w:val="nil"/>
        </w:pBdr>
        <w:spacing w:after="480" w:line="360" w:lineRule="auto"/>
        <w:ind w:left="567" w:hanging="567"/>
        <w:rPr>
          <w:rFonts w:ascii="Calibri" w:eastAsia="Calibri" w:hAnsi="Calibri" w:cs="Calibri"/>
          <w:b/>
          <w:color w:val="000000"/>
        </w:rPr>
      </w:pPr>
      <w:r>
        <w:rPr>
          <w:rFonts w:ascii="Calibri" w:eastAsia="Calibri" w:hAnsi="Calibri" w:cs="Calibri"/>
          <w:b/>
          <w:color w:val="000000"/>
        </w:rPr>
        <w:t xml:space="preserve">Po upływie terminu składania ofert </w:t>
      </w:r>
      <w:r>
        <w:rPr>
          <w:rFonts w:ascii="Calibri" w:eastAsia="Calibri" w:hAnsi="Calibri" w:cs="Calibri"/>
          <w:color w:val="000000"/>
        </w:rPr>
        <w:t xml:space="preserve">komunikacja Zamawiającego z Wykonawcami (w tym przekazywanie dokumentów i zawiadomień) odbywa się za pośrednictwem </w:t>
      </w:r>
      <w:hyperlink r:id="rId14">
        <w:r>
          <w:rPr>
            <w:rFonts w:ascii="Calibri" w:eastAsia="Calibri" w:hAnsi="Calibri" w:cs="Calibri"/>
            <w:color w:val="0000FF"/>
            <w:u w:val="single"/>
          </w:rPr>
          <w:t>poczty elektronicznej Zamawiającego</w:t>
        </w:r>
      </w:hyperlink>
      <w:r>
        <w:rPr>
          <w:rFonts w:ascii="Calibri" w:eastAsia="Calibri" w:hAnsi="Calibri" w:cs="Calibri"/>
          <w:color w:val="0000FF"/>
          <w:u w:val="single"/>
          <w:vertAlign w:val="superscript"/>
        </w:rPr>
        <w:footnoteReference w:id="6"/>
      </w:r>
      <w:r>
        <w:rPr>
          <w:rFonts w:ascii="Calibri" w:eastAsia="Calibri" w:hAnsi="Calibri" w:cs="Calibri"/>
          <w:color w:val="000000"/>
        </w:rPr>
        <w:t>.</w:t>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t>Rozdział VII</w:t>
      </w:r>
    </w:p>
    <w:p w:rsidR="007F702A" w:rsidRDefault="0042797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Informacje o wymaganiach dotyczących sporządzania, złożenia i wycofania oferty/ofert</w:t>
      </w:r>
    </w:p>
    <w:p w:rsidR="007F702A" w:rsidRDefault="0042797B">
      <w:pPr>
        <w:numPr>
          <w:ilvl w:val="0"/>
          <w:numId w:val="9"/>
        </w:numPr>
        <w:spacing w:after="120" w:line="360" w:lineRule="auto"/>
        <w:rPr>
          <w:rFonts w:ascii="Calibri" w:eastAsia="Calibri" w:hAnsi="Calibri" w:cs="Calibri"/>
        </w:rPr>
      </w:pPr>
      <w:r>
        <w:rPr>
          <w:rFonts w:ascii="Calibri" w:eastAsia="Calibri" w:hAnsi="Calibri" w:cs="Calibri"/>
        </w:rPr>
        <w:t>Ofertę należy sporządzić na formularzu oferty lub według takiego samego schematu, stanowiącym załącznik nr 1</w:t>
      </w:r>
      <w:r>
        <w:rPr>
          <w:rFonts w:ascii="Calibri" w:eastAsia="Calibri" w:hAnsi="Calibri" w:cs="Calibri"/>
          <w:b/>
        </w:rPr>
        <w:t xml:space="preserve"> </w:t>
      </w:r>
      <w:r>
        <w:rPr>
          <w:rFonts w:ascii="Calibri" w:eastAsia="Calibri" w:hAnsi="Calibri" w:cs="Calibri"/>
        </w:rPr>
        <w:t xml:space="preserve">do zapytania ofertowego - wyłącznie poprzez </w:t>
      </w:r>
      <w:hyperlink r:id="rId15">
        <w:r>
          <w:rPr>
            <w:rFonts w:ascii="Calibri" w:eastAsia="Calibri" w:hAnsi="Calibri" w:cs="Calibri"/>
            <w:color w:val="0000FF"/>
            <w:u w:val="single"/>
          </w:rPr>
          <w:t>system BK2021</w:t>
        </w:r>
      </w:hyperlink>
      <w:r>
        <w:rPr>
          <w:rFonts w:ascii="Calibri" w:eastAsia="Calibri" w:hAnsi="Calibri" w:cs="Calibri"/>
          <w:color w:val="0000FF"/>
          <w:u w:val="single"/>
          <w:vertAlign w:val="superscript"/>
        </w:rPr>
        <w:footnoteReference w:id="7"/>
      </w:r>
      <w:r>
        <w:rPr>
          <w:rFonts w:ascii="Calibri" w:eastAsia="Calibri" w:hAnsi="Calibri" w:cs="Calibri"/>
        </w:rPr>
        <w:t>.</w:t>
      </w:r>
    </w:p>
    <w:p w:rsidR="007F702A" w:rsidRDefault="0042797B">
      <w:pPr>
        <w:numPr>
          <w:ilvl w:val="0"/>
          <w:numId w:val="9"/>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Ofertę (a także dokumenty o których mowa w rozdziale VII ust. 6, rozdziale IX ust. 3 i 4, rozdziale X ust. 2) należy złożyć pod rygorem nieważności w jeden z następujących sposobów:</w:t>
      </w:r>
    </w:p>
    <w:p w:rsidR="007F702A" w:rsidRDefault="0042797B">
      <w:pPr>
        <w:numPr>
          <w:ilvl w:val="0"/>
          <w:numId w:val="22"/>
        </w:numPr>
        <w:pBdr>
          <w:top w:val="nil"/>
          <w:left w:val="nil"/>
          <w:bottom w:val="nil"/>
          <w:right w:val="nil"/>
          <w:between w:val="nil"/>
        </w:pBdr>
        <w:spacing w:line="360" w:lineRule="auto"/>
        <w:ind w:left="1134" w:hanging="425"/>
        <w:rPr>
          <w:rFonts w:ascii="Calibri" w:eastAsia="Calibri" w:hAnsi="Calibri" w:cs="Calibri"/>
          <w:color w:val="000000"/>
        </w:rPr>
      </w:pPr>
      <w:r>
        <w:rPr>
          <w:rFonts w:ascii="Calibri" w:eastAsia="Calibri" w:hAnsi="Calibri" w:cs="Calibri"/>
          <w:color w:val="000000"/>
        </w:rPr>
        <w:lastRenderedPageBreak/>
        <w:t>w formie elektronicznej (w postaci elektronicznej opatrzonej kwalifikowanym podpisem elektronicznym);</w:t>
      </w:r>
    </w:p>
    <w:p w:rsidR="007F702A" w:rsidRDefault="0042797B">
      <w:pPr>
        <w:numPr>
          <w:ilvl w:val="0"/>
          <w:numId w:val="22"/>
        </w:numPr>
        <w:pBdr>
          <w:top w:val="nil"/>
          <w:left w:val="nil"/>
          <w:bottom w:val="nil"/>
          <w:right w:val="nil"/>
          <w:between w:val="nil"/>
        </w:pBdr>
        <w:spacing w:after="120" w:line="360" w:lineRule="auto"/>
        <w:ind w:left="1134" w:hanging="425"/>
        <w:rPr>
          <w:rFonts w:ascii="Calibri" w:eastAsia="Calibri" w:hAnsi="Calibri" w:cs="Calibri"/>
          <w:color w:val="000000"/>
        </w:rPr>
      </w:pPr>
      <w:r>
        <w:rPr>
          <w:rFonts w:ascii="Calibri" w:eastAsia="Calibri" w:hAnsi="Calibri" w:cs="Calibri"/>
          <w:color w:val="000000"/>
        </w:rPr>
        <w:t>w postaci elektronicznej opatrzonej podpisem zaufanym lub podpisem osobistym</w:t>
      </w:r>
      <w:r w:rsidR="00A75ECC">
        <w:rPr>
          <w:rFonts w:ascii="Calibri" w:eastAsia="Calibri" w:hAnsi="Calibri" w:cs="Calibri"/>
          <w:color w:val="000000"/>
        </w:rPr>
        <w:t xml:space="preserve"> (e-dowód)</w:t>
      </w:r>
      <w:r>
        <w:rPr>
          <w:rFonts w:ascii="Calibri" w:eastAsia="Calibri" w:hAnsi="Calibri" w:cs="Calibri"/>
          <w:color w:val="000000"/>
        </w:rPr>
        <w:t>;</w:t>
      </w:r>
    </w:p>
    <w:p w:rsidR="007F702A" w:rsidRDefault="0042797B">
      <w:pPr>
        <w:numPr>
          <w:ilvl w:val="0"/>
          <w:numId w:val="9"/>
        </w:numPr>
        <w:spacing w:after="120" w:line="360" w:lineRule="auto"/>
        <w:rPr>
          <w:rFonts w:ascii="Calibri" w:eastAsia="Calibri" w:hAnsi="Calibri" w:cs="Calibri"/>
        </w:rPr>
      </w:pPr>
      <w:r>
        <w:rPr>
          <w:rFonts w:ascii="Calibri" w:eastAsia="Calibri" w:hAnsi="Calibri" w:cs="Calibri"/>
        </w:rPr>
        <w:t xml:space="preserve">Wszystkie załączniki do danej oferty stanowiące oświadczenie Wykonawcy, muszą być również podpisane przez osobę/y upoważnioną/e do reprezentowania Wykonawcy w sposób wskazany w ust. 2. </w:t>
      </w:r>
    </w:p>
    <w:p w:rsidR="007F702A" w:rsidRDefault="0042797B">
      <w:pPr>
        <w:numPr>
          <w:ilvl w:val="0"/>
          <w:numId w:val="9"/>
        </w:numPr>
        <w:spacing w:after="120" w:line="360" w:lineRule="auto"/>
        <w:rPr>
          <w:rFonts w:ascii="Calibri" w:eastAsia="Calibri" w:hAnsi="Calibri" w:cs="Calibri"/>
        </w:rPr>
      </w:pPr>
      <w:r>
        <w:rPr>
          <w:rFonts w:ascii="Calibri" w:eastAsia="Calibri" w:hAnsi="Calibri" w:cs="Calibri"/>
        </w:rPr>
        <w:t>Cena ofertowa musi być podana w złotych polskich (PLN), cyfrowo (do drugiego miejsca po przecinku). Zamawiający będzie rozliczał się z Wykonawcą wyłącznie w walucie polskiej (PLN). Zamawiający nie przewiduje zwrotu kosztów udziału w postępowaniu.</w:t>
      </w:r>
    </w:p>
    <w:p w:rsidR="007F702A" w:rsidRDefault="0042797B">
      <w:pPr>
        <w:numPr>
          <w:ilvl w:val="0"/>
          <w:numId w:val="9"/>
        </w:numPr>
        <w:spacing w:after="120" w:line="360" w:lineRule="auto"/>
        <w:rPr>
          <w:rFonts w:ascii="Calibri" w:eastAsia="Calibri" w:hAnsi="Calibri" w:cs="Calibri"/>
        </w:rPr>
      </w:pPr>
      <w:r>
        <w:rPr>
          <w:rFonts w:ascii="Calibri" w:eastAsia="Calibri" w:hAnsi="Calibri" w:cs="Calibri"/>
        </w:rPr>
        <w:t xml:space="preserve">Wykonawca może przed upływem terminu składania ofert wycofać złożoną ofertę/oferty. Sposób wycofania oferty/ofert został określony w zakładce Pomoc systemu BK2021, dostępnej </w:t>
      </w:r>
      <w:hyperlink r:id="rId16">
        <w:r>
          <w:rPr>
            <w:rFonts w:ascii="Calibri" w:eastAsia="Calibri" w:hAnsi="Calibri" w:cs="Calibri"/>
            <w:color w:val="0000FF"/>
            <w:u w:val="single"/>
          </w:rPr>
          <w:t>pod adresem internetowym (Pomoc)</w:t>
        </w:r>
      </w:hyperlink>
      <w:r>
        <w:rPr>
          <w:rFonts w:ascii="Calibri" w:eastAsia="Calibri" w:hAnsi="Calibri" w:cs="Calibri"/>
          <w:color w:val="0000FF"/>
          <w:u w:val="single"/>
          <w:vertAlign w:val="superscript"/>
        </w:rPr>
        <w:footnoteReference w:id="8"/>
      </w:r>
      <w:r>
        <w:rPr>
          <w:rFonts w:ascii="Calibri" w:eastAsia="Calibri" w:hAnsi="Calibri" w:cs="Calibri"/>
        </w:rPr>
        <w:t xml:space="preserve">. </w:t>
      </w:r>
    </w:p>
    <w:p w:rsidR="007F702A" w:rsidRDefault="0042797B">
      <w:pPr>
        <w:numPr>
          <w:ilvl w:val="0"/>
          <w:numId w:val="9"/>
        </w:numPr>
        <w:spacing w:after="120" w:line="360" w:lineRule="auto"/>
        <w:rPr>
          <w:rFonts w:ascii="Calibri" w:eastAsia="Calibri" w:hAnsi="Calibri" w:cs="Calibri"/>
        </w:rPr>
      </w:pPr>
      <w:r>
        <w:rPr>
          <w:rFonts w:ascii="Calibri" w:eastAsia="Calibri" w:hAnsi="Calibri" w:cs="Calibri"/>
        </w:rPr>
        <w:t xml:space="preserve">Upoważnienie (pełnomocnictwo) do podpisania oferty/ofert, do poświadczania dokumentów za zgodność z oryginałem należy dołączyć do oferty/ofert, o ile nie wynika ono z dokumentów rejestrowych Wykonawcy. </w:t>
      </w:r>
    </w:p>
    <w:p w:rsidR="007F702A" w:rsidRDefault="0042797B">
      <w:pPr>
        <w:numPr>
          <w:ilvl w:val="0"/>
          <w:numId w:val="9"/>
        </w:numPr>
        <w:spacing w:after="120" w:line="360" w:lineRule="auto"/>
        <w:rPr>
          <w:rFonts w:ascii="Calibri" w:eastAsia="Calibri" w:hAnsi="Calibri" w:cs="Calibri"/>
        </w:rPr>
      </w:pPr>
      <w:r>
        <w:rPr>
          <w:rFonts w:ascii="Calibri" w:eastAsia="Calibri" w:hAnsi="Calibri" w:cs="Calibri"/>
        </w:rPr>
        <w:t xml:space="preserve">Zamawiający zastrzega sobie prawo wezwania Wykonawcy do wyjaśnienia treści dokumentów lub przedłożenia dodatkowych dokumentów. </w:t>
      </w:r>
    </w:p>
    <w:p w:rsidR="007F702A" w:rsidRDefault="0042797B">
      <w:pPr>
        <w:numPr>
          <w:ilvl w:val="0"/>
          <w:numId w:val="9"/>
        </w:numPr>
        <w:spacing w:after="120" w:line="360" w:lineRule="auto"/>
        <w:rPr>
          <w:rFonts w:ascii="Calibri" w:eastAsia="Calibri" w:hAnsi="Calibri" w:cs="Calibri"/>
        </w:rPr>
      </w:pPr>
      <w:r>
        <w:rPr>
          <w:rFonts w:ascii="Calibri" w:eastAsia="Calibri" w:hAnsi="Calibri" w:cs="Calibri"/>
        </w:rPr>
        <w:t>W przypadku, jeżeli składane w przedmiotowym postępowaniu dokumenty podlegają ochronie w zakresie i na zasadach przewidzianych w przepisach o ochronie informacji niejawnych oraz o ochronie innych tajemnic ustawowo chronionych bądź ze względu na prywatność osoby fizycznej lub tajemnicę przedsiębiorcy, Wykonawca zobowiązany jest poinformować o takim fakcie Zamawiającego, składając wraz z ofertą stosowne oświadczenie. Oświadczenie powinno zostać uzasadnione oraz wyraźnie wskazywać, które dokumenty podlegają ochronie. Brak oświadczenia nie będzie skutkował uznaniem oferty za niekompletną.</w:t>
      </w:r>
    </w:p>
    <w:p w:rsidR="007F702A" w:rsidRDefault="0042797B">
      <w:pPr>
        <w:numPr>
          <w:ilvl w:val="0"/>
          <w:numId w:val="9"/>
        </w:numPr>
        <w:spacing w:line="360" w:lineRule="auto"/>
        <w:rPr>
          <w:rFonts w:ascii="Calibri" w:eastAsia="Calibri" w:hAnsi="Calibri" w:cs="Calibri"/>
        </w:rPr>
      </w:pPr>
      <w:r>
        <w:rPr>
          <w:rFonts w:ascii="Calibri" w:eastAsia="Calibri" w:hAnsi="Calibri" w:cs="Calibri"/>
        </w:rPr>
        <w:lastRenderedPageBreak/>
        <w:t>Protokół postępowania o udzielenie zamówienia wraz z załącznikami, w tym oferta/oferty Wykonawcy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w:t>
      </w:r>
    </w:p>
    <w:p w:rsidR="007F702A" w:rsidRDefault="0042797B">
      <w:pPr>
        <w:numPr>
          <w:ilvl w:val="1"/>
          <w:numId w:val="26"/>
        </w:numPr>
        <w:spacing w:line="360" w:lineRule="auto"/>
        <w:ind w:left="1418" w:hanging="425"/>
        <w:rPr>
          <w:rFonts w:ascii="Calibri" w:eastAsia="Calibri" w:hAnsi="Calibri" w:cs="Calibri"/>
          <w:b/>
          <w:u w:val="single"/>
        </w:rPr>
      </w:pPr>
      <w:r>
        <w:rPr>
          <w:rFonts w:ascii="Calibri" w:eastAsia="Calibri" w:hAnsi="Calibri" w:cs="Calibri"/>
        </w:rPr>
        <w:t>W przypadku, gdy Wykonawca nie wykaże, że zastrzeżone informacje stanowią tajemnicę przedsiębiorstwa w rozumieniu art. 11 ust. 2 ustawy z dnia 16 kwietnia 1993r. o zwalczaniu nieuczciwej konkurencji (tekst jednolity Dz.U. z 2022r. poz. 1233) Zamawiający uzna zastrzeżenie tajemnicy za bezskuteczne, o czym poinformuje Wykonawcę.</w:t>
      </w:r>
    </w:p>
    <w:p w:rsidR="007F702A" w:rsidRDefault="0042797B">
      <w:pPr>
        <w:numPr>
          <w:ilvl w:val="1"/>
          <w:numId w:val="26"/>
        </w:numPr>
        <w:spacing w:line="360" w:lineRule="auto"/>
        <w:ind w:left="1418" w:hanging="425"/>
        <w:rPr>
          <w:rFonts w:ascii="Calibri" w:eastAsia="Calibri" w:hAnsi="Calibri" w:cs="Calibri"/>
          <w:b/>
          <w:u w:val="single"/>
        </w:rPr>
      </w:pPr>
      <w:r>
        <w:rPr>
          <w:rFonts w:ascii="Calibri" w:eastAsia="Calibri" w:hAnsi="Calibri" w:cs="Calibri"/>
        </w:rPr>
        <w:t>Informacje stanowiące tajemnicę przedsiębiorstwa powinny być zgrupowane i stanowić oddzielną część oferty - odrębny plik lub pliki elektroniczne. Plik (pliki) należy opatrzyć dopiskiem „tajemnica przedsiębiorstwa” lub innym (nazwa pliku powinna jednoznacznie wskazywać, iż dane w nim zawarte stanowią tajemnicę przedsiębiorstwa).</w:t>
      </w:r>
    </w:p>
    <w:p w:rsidR="007F702A" w:rsidRDefault="0042797B">
      <w:pPr>
        <w:numPr>
          <w:ilvl w:val="1"/>
          <w:numId w:val="26"/>
        </w:numPr>
        <w:spacing w:after="120" w:line="360" w:lineRule="auto"/>
        <w:ind w:left="1417" w:hanging="425"/>
        <w:rPr>
          <w:rFonts w:ascii="Calibri" w:eastAsia="Calibri" w:hAnsi="Calibri" w:cs="Calibri"/>
          <w:b/>
          <w:u w:val="single"/>
        </w:rPr>
      </w:pPr>
      <w:r>
        <w:rPr>
          <w:rFonts w:ascii="Calibri" w:eastAsia="Calibri" w:hAnsi="Calibri" w:cs="Calibri"/>
        </w:rPr>
        <w:t>Protokół postępowania wraz z załącznikami (w tym oferty wraz z załącznikami), udostępnia się na wniosek, przy czym oferty udostępnia się niezwłocznie po otwarciu ofert, a pozostałe załączniki udostępnia się po dokonaniu wyboru najkorzystniejszej oferty albo unieważnieniu postępowania.</w:t>
      </w:r>
    </w:p>
    <w:p w:rsidR="007F702A" w:rsidRDefault="0042797B">
      <w:pPr>
        <w:numPr>
          <w:ilvl w:val="0"/>
          <w:numId w:val="9"/>
        </w:numPr>
        <w:pBdr>
          <w:top w:val="nil"/>
          <w:left w:val="nil"/>
          <w:bottom w:val="nil"/>
          <w:right w:val="nil"/>
          <w:between w:val="nil"/>
        </w:pBdr>
        <w:spacing w:after="480" w:line="360" w:lineRule="auto"/>
        <w:rPr>
          <w:rFonts w:ascii="Calibri" w:eastAsia="Calibri" w:hAnsi="Calibri" w:cs="Calibri"/>
          <w:color w:val="000000"/>
        </w:rPr>
      </w:pPr>
      <w:r>
        <w:rPr>
          <w:rFonts w:ascii="Calibri" w:eastAsia="Calibri" w:hAnsi="Calibri" w:cs="Calibri"/>
          <w:color w:val="000000"/>
        </w:rPr>
        <w:t xml:space="preserve">Zamawiający wyznacza następującą osobę do komunikowania się z Wykonawcami, w sprawach dotyczących niniejszego postępowania: </w:t>
      </w:r>
      <w:r>
        <w:rPr>
          <w:rFonts w:ascii="Calibri" w:eastAsia="Calibri" w:hAnsi="Calibri" w:cs="Calibri"/>
          <w:b/>
          <w:color w:val="000000"/>
        </w:rPr>
        <w:t xml:space="preserve">Agnieszka </w:t>
      </w:r>
      <w:proofErr w:type="spellStart"/>
      <w:r>
        <w:rPr>
          <w:rFonts w:ascii="Calibri" w:eastAsia="Calibri" w:hAnsi="Calibri" w:cs="Calibri"/>
          <w:b/>
          <w:color w:val="000000"/>
        </w:rPr>
        <w:t>Pryca</w:t>
      </w:r>
      <w:proofErr w:type="spellEnd"/>
      <w:r>
        <w:rPr>
          <w:rFonts w:ascii="Calibri" w:eastAsia="Calibri" w:hAnsi="Calibri" w:cs="Calibri"/>
          <w:b/>
          <w:color w:val="000000"/>
        </w:rPr>
        <w:t xml:space="preserve">-Nalepka </w:t>
      </w:r>
      <w:r>
        <w:rPr>
          <w:rFonts w:ascii="Calibri" w:eastAsia="Calibri" w:hAnsi="Calibri" w:cs="Calibri"/>
          <w:color w:val="000000"/>
        </w:rPr>
        <w:t xml:space="preserve">– </w:t>
      </w:r>
      <w:r>
        <w:rPr>
          <w:rFonts w:ascii="Calibri" w:eastAsia="Calibri" w:hAnsi="Calibri" w:cs="Calibri"/>
          <w:b/>
          <w:color w:val="000000"/>
        </w:rPr>
        <w:t xml:space="preserve">Stowarzyszenie MOST. </w:t>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lastRenderedPageBreak/>
        <w:t>Rozdział VIII</w:t>
      </w:r>
    </w:p>
    <w:p w:rsidR="007F702A" w:rsidRDefault="0042797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Pytania i wyjaśnienia</w:t>
      </w:r>
    </w:p>
    <w:p w:rsidR="007F702A" w:rsidRDefault="0042797B">
      <w:pPr>
        <w:numPr>
          <w:ilvl w:val="0"/>
          <w:numId w:val="14"/>
        </w:numPr>
        <w:pBdr>
          <w:top w:val="nil"/>
          <w:left w:val="nil"/>
          <w:bottom w:val="nil"/>
          <w:right w:val="nil"/>
          <w:between w:val="nil"/>
        </w:pBdr>
        <w:spacing w:after="120" w:line="360" w:lineRule="auto"/>
        <w:ind w:left="567" w:hanging="567"/>
        <w:rPr>
          <w:rFonts w:ascii="Calibri" w:eastAsia="Calibri" w:hAnsi="Calibri" w:cs="Calibri"/>
          <w:color w:val="000000"/>
        </w:rPr>
      </w:pPr>
      <w:bookmarkStart w:id="3" w:name="_heading=h.uq4u2vvf2ld5" w:colFirst="0" w:colLast="0"/>
      <w:bookmarkEnd w:id="3"/>
      <w:r>
        <w:rPr>
          <w:rFonts w:ascii="Calibri" w:eastAsia="Calibri" w:hAnsi="Calibri" w:cs="Calibri"/>
          <w:color w:val="000000"/>
        </w:rPr>
        <w:t xml:space="preserve">Wykonawca może zwrócić się do Zamawiającego o wyjaśnienie treści zapytania ofertowego. </w:t>
      </w:r>
    </w:p>
    <w:p w:rsidR="007F702A" w:rsidRDefault="0042797B">
      <w:pPr>
        <w:numPr>
          <w:ilvl w:val="0"/>
          <w:numId w:val="14"/>
        </w:numPr>
        <w:pBdr>
          <w:top w:val="nil"/>
          <w:left w:val="nil"/>
          <w:bottom w:val="nil"/>
          <w:right w:val="nil"/>
          <w:between w:val="nil"/>
        </w:pBdr>
        <w:spacing w:after="120" w:line="360" w:lineRule="auto"/>
        <w:ind w:left="567" w:hanging="567"/>
        <w:rPr>
          <w:rFonts w:ascii="Calibri" w:eastAsia="Calibri" w:hAnsi="Calibri" w:cs="Calibri"/>
          <w:color w:val="000000"/>
        </w:rPr>
      </w:pPr>
      <w:r>
        <w:rPr>
          <w:rFonts w:ascii="Calibri" w:eastAsia="Calibri" w:hAnsi="Calibri" w:cs="Calibri"/>
          <w:color w:val="000000"/>
        </w:rPr>
        <w:t>Zamawiający jest obowiązany udzielić wyjaśnień niezwłocznie, jednakże nie później niż na 2 dni przed upływem terminu składania ofert, o ile wniosek o wyjaśnienie zapytania ofertowego wpłynie do Zamawiającego nie później niż na 2 dni przed upływem terminu składania ofert.</w:t>
      </w:r>
    </w:p>
    <w:p w:rsidR="007F702A" w:rsidRDefault="0042797B">
      <w:pPr>
        <w:numPr>
          <w:ilvl w:val="0"/>
          <w:numId w:val="14"/>
        </w:numPr>
        <w:pBdr>
          <w:top w:val="nil"/>
          <w:left w:val="nil"/>
          <w:bottom w:val="nil"/>
          <w:right w:val="nil"/>
          <w:between w:val="nil"/>
        </w:pBdr>
        <w:spacing w:after="480" w:line="360" w:lineRule="auto"/>
        <w:ind w:left="567" w:hanging="567"/>
        <w:rPr>
          <w:rFonts w:ascii="Calibri" w:eastAsia="Calibri" w:hAnsi="Calibri" w:cs="Calibri"/>
          <w:color w:val="000000"/>
        </w:rPr>
      </w:pPr>
      <w:r>
        <w:rPr>
          <w:rFonts w:ascii="Calibri" w:eastAsia="Calibri" w:hAnsi="Calibri" w:cs="Calibri"/>
          <w:color w:val="000000"/>
        </w:rPr>
        <w:t xml:space="preserve">W uzasadnionych przypadkach Zamawiający może przed upływem terminu składania ofert zmienić treść zapytania ofertowego. Każda wprowadzona przez Zamawiającego </w:t>
      </w:r>
      <w:bookmarkStart w:id="4" w:name="_GoBack"/>
      <w:r>
        <w:rPr>
          <w:rFonts w:ascii="Calibri" w:eastAsia="Calibri" w:hAnsi="Calibri" w:cs="Calibri"/>
          <w:color w:val="000000"/>
        </w:rPr>
        <w:t>zmian</w:t>
      </w:r>
      <w:bookmarkEnd w:id="4"/>
      <w:r>
        <w:rPr>
          <w:rFonts w:ascii="Calibri" w:eastAsia="Calibri" w:hAnsi="Calibri" w:cs="Calibri"/>
          <w:color w:val="000000"/>
        </w:rPr>
        <w:t xml:space="preserve">a staje się w takim przypadku częścią zapytania ofertowego. Dokonaną zmianę treści zapytania ofertowego Zamawiający udostępnia w systemie BK2021 oraz przekazuje Wykonawcom, którym przekazał treść niniejszego zapytania ofertowego. </w:t>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t>Rozdział IX</w:t>
      </w:r>
    </w:p>
    <w:p w:rsidR="007F702A" w:rsidRDefault="0042797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Podstawy wykluczenia z postępowania</w:t>
      </w:r>
    </w:p>
    <w:p w:rsidR="007F702A" w:rsidRDefault="0042797B">
      <w:pPr>
        <w:numPr>
          <w:ilvl w:val="0"/>
          <w:numId w:val="32"/>
        </w:numPr>
        <w:pBdr>
          <w:top w:val="nil"/>
          <w:left w:val="nil"/>
          <w:bottom w:val="nil"/>
          <w:right w:val="nil"/>
          <w:between w:val="nil"/>
        </w:pBdr>
        <w:spacing w:after="120" w:line="360" w:lineRule="auto"/>
        <w:ind w:left="567" w:hanging="567"/>
        <w:rPr>
          <w:rFonts w:ascii="Calibri" w:eastAsia="Calibri" w:hAnsi="Calibri" w:cs="Calibri"/>
          <w:color w:val="000000"/>
        </w:rPr>
      </w:pPr>
      <w:r>
        <w:rPr>
          <w:rFonts w:ascii="Calibri" w:eastAsia="Calibri" w:hAnsi="Calibri" w:cs="Calibri"/>
          <w:color w:val="000000"/>
        </w:rPr>
        <w:t>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(tekst jednolity Dz.U. z 2025r. poz. 514). Do Wykonawcy podlegającego wykluczeniu w tym zakresie, stosuje się art. 7 ust. 3 wspomnianej ustawy.</w:t>
      </w:r>
    </w:p>
    <w:p w:rsidR="007F702A" w:rsidRDefault="0042797B">
      <w:pPr>
        <w:numPr>
          <w:ilvl w:val="0"/>
          <w:numId w:val="32"/>
        </w:numPr>
        <w:pBdr>
          <w:top w:val="nil"/>
          <w:left w:val="nil"/>
          <w:bottom w:val="nil"/>
          <w:right w:val="nil"/>
          <w:between w:val="nil"/>
        </w:pBdr>
        <w:spacing w:line="360" w:lineRule="auto"/>
        <w:ind w:left="567" w:hanging="567"/>
        <w:rPr>
          <w:rFonts w:ascii="Calibri" w:eastAsia="Calibri" w:hAnsi="Calibri" w:cs="Calibri"/>
          <w:color w:val="000000"/>
        </w:rPr>
      </w:pPr>
      <w:r>
        <w:rPr>
          <w:rFonts w:ascii="Calibri" w:eastAsia="Calibri" w:hAnsi="Calibri" w:cs="Calibri"/>
          <w:color w:val="000000"/>
        </w:rPr>
        <w:t xml:space="preserve">Z udziału w postępowaniu wykluczone są podmioty powiązane osobowo lub kapitałowo z Zamawiającym. Przez powiązanie osobowe lub kapitałowe rozumie się wzajemne powiązania pomiędzy Zamawiającym lub osobami uprawnionymi do zaciągania zobowiązań w imieniu Zamawiającego lub osobami wykonującymi w imieniu Zamawiającego czynności związanych z przygotowaniem i przeprowadzeniem procedury wyboru Wykonawcy a Wykonawcą, polegające w szczególności na: </w:t>
      </w:r>
    </w:p>
    <w:p w:rsidR="007F702A" w:rsidRDefault="0042797B">
      <w:pPr>
        <w:numPr>
          <w:ilvl w:val="1"/>
          <w:numId w:val="29"/>
        </w:numPr>
        <w:pBdr>
          <w:top w:val="nil"/>
          <w:left w:val="nil"/>
          <w:bottom w:val="nil"/>
          <w:right w:val="nil"/>
          <w:between w:val="nil"/>
        </w:pBdr>
        <w:spacing w:line="360" w:lineRule="auto"/>
        <w:ind w:left="1418"/>
        <w:rPr>
          <w:rFonts w:ascii="Calibri" w:eastAsia="Calibri" w:hAnsi="Calibri" w:cs="Calibri"/>
          <w:color w:val="000000"/>
        </w:rPr>
      </w:pPr>
      <w:r>
        <w:rPr>
          <w:rFonts w:ascii="Calibri" w:eastAsia="Calibri" w:hAnsi="Calibri" w:cs="Calibri"/>
          <w:color w:val="000000"/>
        </w:rPr>
        <w:lastRenderedPageBreak/>
        <w:t xml:space="preserve">uczestniczeniu w spółce jako wspólnik spółki cywilnej lub spółki osobowej, posiadaniu co najmniej 10% udziałów lub akcji, pełnieniu funkcji członka organu nadzorczego lub zarządzającego, prokurenta, pełnomocnika, </w:t>
      </w:r>
    </w:p>
    <w:p w:rsidR="007F702A" w:rsidRDefault="0042797B">
      <w:pPr>
        <w:numPr>
          <w:ilvl w:val="1"/>
          <w:numId w:val="29"/>
        </w:numPr>
        <w:pBdr>
          <w:top w:val="nil"/>
          <w:left w:val="nil"/>
          <w:bottom w:val="nil"/>
          <w:right w:val="nil"/>
          <w:between w:val="nil"/>
        </w:pBdr>
        <w:spacing w:line="360" w:lineRule="auto"/>
        <w:ind w:left="1418"/>
        <w:rPr>
          <w:rFonts w:ascii="Calibri" w:eastAsia="Calibri" w:hAnsi="Calibri" w:cs="Calibri"/>
          <w:color w:val="000000"/>
        </w:rPr>
      </w:pPr>
      <w:r>
        <w:rPr>
          <w:rFonts w:ascii="Calibri" w:eastAsia="Calibri" w:hAnsi="Calibri" w:cs="Calibri"/>
          <w:color w:val="000000"/>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rsidR="007F702A" w:rsidRDefault="0042797B">
      <w:pPr>
        <w:numPr>
          <w:ilvl w:val="1"/>
          <w:numId w:val="29"/>
        </w:numPr>
        <w:pBdr>
          <w:top w:val="nil"/>
          <w:left w:val="nil"/>
          <w:bottom w:val="nil"/>
          <w:right w:val="nil"/>
          <w:between w:val="nil"/>
        </w:pBdr>
        <w:spacing w:after="120" w:line="360" w:lineRule="auto"/>
        <w:ind w:left="1418"/>
        <w:rPr>
          <w:rFonts w:ascii="Calibri" w:eastAsia="Calibri" w:hAnsi="Calibri" w:cs="Calibri"/>
          <w:color w:val="000000"/>
        </w:rPr>
      </w:pPr>
      <w:r>
        <w:rPr>
          <w:rFonts w:ascii="Calibri" w:eastAsia="Calibri" w:hAnsi="Calibri" w:cs="Calibri"/>
          <w:color w:val="000000"/>
        </w:rPr>
        <w:t>pozostawaniu z wykonawcą w takim stosunku prawnym lub faktycznym, że istnieje uzasadniona wątpliwość co do ich bezstronności lub niezależności w związku z postępowaniem o udzielenie zamówienia.</w:t>
      </w:r>
    </w:p>
    <w:p w:rsidR="007F702A" w:rsidRDefault="0042797B">
      <w:pPr>
        <w:numPr>
          <w:ilvl w:val="0"/>
          <w:numId w:val="32"/>
        </w:numPr>
        <w:pBdr>
          <w:top w:val="nil"/>
          <w:left w:val="nil"/>
          <w:bottom w:val="nil"/>
          <w:right w:val="nil"/>
          <w:between w:val="nil"/>
        </w:pBdr>
        <w:spacing w:after="120" w:line="360" w:lineRule="auto"/>
        <w:ind w:left="567" w:hanging="567"/>
        <w:rPr>
          <w:rFonts w:ascii="Calibri" w:eastAsia="Calibri" w:hAnsi="Calibri" w:cs="Calibri"/>
          <w:color w:val="000000"/>
        </w:rPr>
      </w:pPr>
      <w:r>
        <w:rPr>
          <w:rFonts w:ascii="Calibri" w:eastAsia="Calibri" w:hAnsi="Calibri" w:cs="Calibri"/>
          <w:color w:val="000000"/>
        </w:rPr>
        <w:t xml:space="preserve">Oświadczenie o braku podstawy do wykluczenia, o której mowa w ust. 1 Wykonawca (lub Wykonawcy wspólnie ubiegający się o udzielenie zamówienia) składa/składają na formularzu oferty, stanowiącym załącznik nr 1 do niniejszego zapytania ofertowego. </w:t>
      </w:r>
    </w:p>
    <w:p w:rsidR="007F702A" w:rsidRDefault="0042797B">
      <w:pPr>
        <w:numPr>
          <w:ilvl w:val="0"/>
          <w:numId w:val="32"/>
        </w:numPr>
        <w:pBdr>
          <w:top w:val="nil"/>
          <w:left w:val="nil"/>
          <w:bottom w:val="nil"/>
          <w:right w:val="nil"/>
          <w:between w:val="nil"/>
        </w:pBdr>
        <w:spacing w:after="480" w:line="360" w:lineRule="auto"/>
        <w:ind w:left="567" w:hanging="567"/>
        <w:rPr>
          <w:rFonts w:ascii="Calibri" w:eastAsia="Calibri" w:hAnsi="Calibri" w:cs="Calibri"/>
          <w:color w:val="000000"/>
        </w:rPr>
      </w:pPr>
      <w:r>
        <w:rPr>
          <w:rFonts w:ascii="Calibri" w:eastAsia="Calibri" w:hAnsi="Calibri" w:cs="Calibri"/>
          <w:color w:val="000000"/>
        </w:rPr>
        <w:t>Oświadczenie o braku podstaw do wykluczenia, o których mowa w ust. 2 Wykonawca (lub Wykonawcy wspólnie ubiegający się o udzielenie zamówienia) składa/składają druku, zgodnie z załącznikiem nr 3  do niniejszego zapytania ofertowego.</w:t>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t>Rozdział X</w:t>
      </w:r>
    </w:p>
    <w:p w:rsidR="007F702A" w:rsidRDefault="0042797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Warunki udziału w postępowaniu</w:t>
      </w:r>
    </w:p>
    <w:p w:rsidR="007F702A" w:rsidRDefault="0042797B">
      <w:pPr>
        <w:widowControl w:val="0"/>
        <w:numPr>
          <w:ilvl w:val="1"/>
          <w:numId w:val="7"/>
        </w:numPr>
        <w:spacing w:after="240" w:line="360" w:lineRule="auto"/>
        <w:ind w:left="567" w:hanging="567"/>
        <w:rPr>
          <w:rFonts w:ascii="Calibri" w:eastAsia="Calibri" w:hAnsi="Calibri" w:cs="Calibri"/>
        </w:rPr>
      </w:pPr>
      <w:r>
        <w:rPr>
          <w:rFonts w:ascii="Calibri" w:eastAsia="Calibri" w:hAnsi="Calibri" w:cs="Calibri"/>
        </w:rPr>
        <w:t xml:space="preserve">Wykonawca musi wykazać, dysponowanie (dysponuje lub będzie dysponował) min. 1 osobą zdolną do wykonania zamówienia tj. spełniającą łącznie poniższe wymagania: </w:t>
      </w:r>
    </w:p>
    <w:p w:rsidR="007F702A" w:rsidRDefault="0042797B">
      <w:pPr>
        <w:widowControl w:val="0"/>
        <w:numPr>
          <w:ilvl w:val="0"/>
          <w:numId w:val="17"/>
        </w:numPr>
        <w:pBdr>
          <w:top w:val="nil"/>
          <w:left w:val="nil"/>
          <w:bottom w:val="nil"/>
          <w:right w:val="nil"/>
          <w:between w:val="nil"/>
        </w:pBdr>
        <w:spacing w:line="360" w:lineRule="auto"/>
        <w:rPr>
          <w:rFonts w:ascii="Calibri" w:eastAsia="Calibri" w:hAnsi="Calibri" w:cs="Calibri"/>
        </w:rPr>
      </w:pPr>
      <w:r>
        <w:rPr>
          <w:rFonts w:ascii="Calibri" w:eastAsia="Calibri" w:hAnsi="Calibri" w:cs="Calibri"/>
        </w:rPr>
        <w:t xml:space="preserve">posiada minimum 5 letnie doświadczenie w prowadzeniu szkoleń/kursów </w:t>
      </w:r>
      <w:r>
        <w:rPr>
          <w:rFonts w:ascii="Calibri" w:eastAsia="Calibri" w:hAnsi="Calibri" w:cs="Calibri"/>
        </w:rPr>
        <w:br/>
        <w:t xml:space="preserve">z zakresu sprzedaży. </w:t>
      </w:r>
    </w:p>
    <w:p w:rsidR="007F702A" w:rsidRDefault="0042797B">
      <w:pPr>
        <w:widowControl w:val="0"/>
        <w:numPr>
          <w:ilvl w:val="0"/>
          <w:numId w:val="17"/>
        </w:numPr>
        <w:pBdr>
          <w:top w:val="nil"/>
          <w:left w:val="nil"/>
          <w:bottom w:val="nil"/>
          <w:right w:val="nil"/>
          <w:between w:val="nil"/>
        </w:pBdr>
        <w:spacing w:line="360" w:lineRule="auto"/>
        <w:rPr>
          <w:rFonts w:ascii="Calibri" w:eastAsia="Calibri" w:hAnsi="Calibri" w:cs="Calibri"/>
        </w:rPr>
      </w:pPr>
      <w:r>
        <w:rPr>
          <w:rFonts w:ascii="Calibri" w:eastAsia="Calibri" w:hAnsi="Calibri" w:cs="Calibri"/>
        </w:rPr>
        <w:t>doświadczenie w sprzedaży usług i produktów w organizacjach pozarządowych lub podmiotach ekonomii społecznej lub przedsiębiorstwach społecznych - min. 1 rok.</w:t>
      </w:r>
    </w:p>
    <w:p w:rsidR="007F702A" w:rsidRDefault="0042797B">
      <w:pPr>
        <w:widowControl w:val="0"/>
        <w:numPr>
          <w:ilvl w:val="0"/>
          <w:numId w:val="17"/>
        </w:numPr>
        <w:pBdr>
          <w:top w:val="nil"/>
          <w:left w:val="nil"/>
          <w:bottom w:val="nil"/>
          <w:right w:val="nil"/>
          <w:between w:val="nil"/>
        </w:pBdr>
        <w:spacing w:after="240" w:line="360" w:lineRule="auto"/>
        <w:rPr>
          <w:rFonts w:ascii="Calibri" w:eastAsia="Calibri" w:hAnsi="Calibri" w:cs="Calibri"/>
          <w:color w:val="000000"/>
        </w:rPr>
      </w:pPr>
      <w:r>
        <w:rPr>
          <w:rFonts w:ascii="Calibri" w:eastAsia="Calibri" w:hAnsi="Calibri" w:cs="Calibri"/>
        </w:rPr>
        <w:t xml:space="preserve">posiada certyfikat/ zaświadczenie ze szkoleń/kursów lub rekomendację </w:t>
      </w:r>
      <w:r>
        <w:rPr>
          <w:rFonts w:ascii="Calibri" w:eastAsia="Calibri" w:hAnsi="Calibri" w:cs="Calibri"/>
        </w:rPr>
        <w:lastRenderedPageBreak/>
        <w:t xml:space="preserve">potwierdzające jego umiejętności i wiedzę z zakresu technik sprzedaży. </w:t>
      </w:r>
    </w:p>
    <w:p w:rsidR="007F702A" w:rsidRDefault="0042797B">
      <w:pPr>
        <w:widowControl w:val="0"/>
        <w:pBdr>
          <w:top w:val="nil"/>
          <w:left w:val="nil"/>
          <w:bottom w:val="nil"/>
          <w:right w:val="nil"/>
          <w:between w:val="nil"/>
        </w:pBdr>
        <w:spacing w:after="240" w:line="360" w:lineRule="auto"/>
        <w:rPr>
          <w:rFonts w:ascii="Calibri" w:eastAsia="Calibri" w:hAnsi="Calibri" w:cs="Calibri"/>
        </w:rPr>
      </w:pPr>
      <w:r>
        <w:rPr>
          <w:rFonts w:ascii="Calibri" w:eastAsia="Calibri" w:hAnsi="Calibri" w:cs="Calibri"/>
        </w:rPr>
        <w:t>W celu wykazania spełniania przez Wykonawcę warunku określonego w ust. 1, zobowiązany jest on do złożenia wraz z ofertą wykazu osoby lub osób skierowanych przez Wykonawcę do realizacji zamówienia publicznego, wraz z podaniem informacji na temat posiadanego doświadczenia oraz informacji o podstawie dysponowania daną osobą oraz do każdego punktu dołączyć kopie:</w:t>
      </w:r>
    </w:p>
    <w:p w:rsidR="007F702A" w:rsidRDefault="0042797B">
      <w:pPr>
        <w:widowControl w:val="0"/>
        <w:spacing w:after="240" w:line="360" w:lineRule="auto"/>
        <w:ind w:left="1440"/>
        <w:rPr>
          <w:rFonts w:ascii="Calibri" w:eastAsia="Calibri" w:hAnsi="Calibri" w:cs="Calibri"/>
        </w:rPr>
      </w:pPr>
      <w:r>
        <w:rPr>
          <w:rFonts w:ascii="Calibri" w:eastAsia="Calibri" w:hAnsi="Calibri" w:cs="Calibri"/>
        </w:rPr>
        <w:t>ad. a) dokumentów potwierdzających doświadczenie</w:t>
      </w:r>
      <w:r w:rsidR="00C47A27">
        <w:rPr>
          <w:rFonts w:ascii="Calibri" w:eastAsia="Calibri" w:hAnsi="Calibri" w:cs="Calibri"/>
        </w:rPr>
        <w:t xml:space="preserve"> – z nazwą dokumentu: „odnośnie punktu a)”</w:t>
      </w:r>
      <w:r>
        <w:rPr>
          <w:rFonts w:ascii="Calibri" w:eastAsia="Calibri" w:hAnsi="Calibri" w:cs="Calibri"/>
        </w:rPr>
        <w:br/>
        <w:t>ad. b) rekomendację/referencje, zaświadczenia/e</w:t>
      </w:r>
      <w:r w:rsidR="00C47A27">
        <w:rPr>
          <w:rFonts w:ascii="Calibri" w:eastAsia="Calibri" w:hAnsi="Calibri" w:cs="Calibri"/>
        </w:rPr>
        <w:t xml:space="preserve"> – z nazwą dokumentu – „odnośnie punktu b)”</w:t>
      </w:r>
      <w:r>
        <w:rPr>
          <w:rFonts w:ascii="Calibri" w:eastAsia="Calibri" w:hAnsi="Calibri" w:cs="Calibri"/>
        </w:rPr>
        <w:br/>
        <w:t>ad. c) Stosowny certyfikat, zaświadczenie lub rekomendacja</w:t>
      </w:r>
      <w:r w:rsidR="00C47A27">
        <w:rPr>
          <w:rFonts w:ascii="Calibri" w:eastAsia="Calibri" w:hAnsi="Calibri" w:cs="Calibri"/>
        </w:rPr>
        <w:t xml:space="preserve"> – z nazwą dokumentu „odnośnie punktu c)</w:t>
      </w:r>
      <w:r w:rsidR="00D552C9">
        <w:rPr>
          <w:rFonts w:ascii="Calibri" w:eastAsia="Calibri" w:hAnsi="Calibri" w:cs="Calibri"/>
        </w:rPr>
        <w:t>”</w:t>
      </w:r>
    </w:p>
    <w:p w:rsidR="007F702A" w:rsidRDefault="0042797B">
      <w:pPr>
        <w:widowControl w:val="0"/>
        <w:numPr>
          <w:ilvl w:val="1"/>
          <w:numId w:val="7"/>
        </w:numPr>
        <w:spacing w:after="240" w:line="360" w:lineRule="auto"/>
        <w:ind w:left="567" w:hanging="567"/>
        <w:rPr>
          <w:rFonts w:ascii="Calibri" w:eastAsia="Calibri" w:hAnsi="Calibri" w:cs="Calibri"/>
        </w:rPr>
      </w:pPr>
      <w:r>
        <w:rPr>
          <w:rFonts w:ascii="Calibri" w:eastAsia="Calibri" w:hAnsi="Calibri" w:cs="Calibri"/>
        </w:rPr>
        <w:t>Wzór wykazu osób stanowi załącznik nr 4 do niniejszego zapytania ofertowego.</w:t>
      </w:r>
    </w:p>
    <w:p w:rsidR="007F702A" w:rsidRDefault="0042797B">
      <w:pPr>
        <w:jc w:val="center"/>
        <w:rPr>
          <w:rFonts w:ascii="Calibri" w:eastAsia="Calibri" w:hAnsi="Calibri" w:cs="Calibri"/>
          <w:b/>
        </w:rPr>
      </w:pPr>
      <w:r>
        <w:rPr>
          <w:rFonts w:ascii="Calibri" w:eastAsia="Calibri" w:hAnsi="Calibri" w:cs="Calibri"/>
          <w:b/>
        </w:rPr>
        <w:t>Rozdział XI</w:t>
      </w:r>
    </w:p>
    <w:p w:rsidR="007F702A" w:rsidRDefault="0042797B">
      <w:pPr>
        <w:keepNext/>
        <w:keepLines/>
        <w:pBdr>
          <w:top w:val="nil"/>
          <w:left w:val="nil"/>
          <w:bottom w:val="nil"/>
          <w:right w:val="nil"/>
          <w:between w:val="nil"/>
        </w:pBdr>
        <w:spacing w:before="120" w:after="120" w:line="360" w:lineRule="auto"/>
        <w:jc w:val="center"/>
        <w:rPr>
          <w:rFonts w:ascii="Calibri" w:eastAsia="Calibri" w:hAnsi="Calibri" w:cs="Calibri"/>
          <w:b/>
          <w:color w:val="000000"/>
        </w:rPr>
      </w:pPr>
      <w:r>
        <w:rPr>
          <w:rFonts w:ascii="Calibri" w:eastAsia="Calibri" w:hAnsi="Calibri" w:cs="Calibri"/>
          <w:b/>
          <w:color w:val="000000"/>
        </w:rPr>
        <w:t>Kryteria oceny ofert</w:t>
      </w:r>
    </w:p>
    <w:p w:rsidR="007F702A" w:rsidRDefault="0042797B">
      <w:pPr>
        <w:widowControl w:val="0"/>
        <w:numPr>
          <w:ilvl w:val="0"/>
          <w:numId w:val="25"/>
        </w:numPr>
        <w:pBdr>
          <w:top w:val="nil"/>
          <w:left w:val="nil"/>
          <w:bottom w:val="nil"/>
          <w:right w:val="nil"/>
          <w:between w:val="nil"/>
        </w:pBdr>
        <w:spacing w:line="360" w:lineRule="auto"/>
        <w:rPr>
          <w:rFonts w:ascii="Calibri" w:eastAsia="Calibri" w:hAnsi="Calibri" w:cs="Calibri"/>
          <w:b/>
          <w:color w:val="000000"/>
        </w:rPr>
      </w:pPr>
      <w:r>
        <w:rPr>
          <w:rFonts w:ascii="Calibri" w:eastAsia="Calibri" w:hAnsi="Calibri" w:cs="Calibri"/>
          <w:color w:val="000000"/>
        </w:rPr>
        <w:t>Przy wyborze oferty Zamawiający będzie się kierował następującym kryterium:</w:t>
      </w:r>
    </w:p>
    <w:p w:rsidR="007F702A" w:rsidRDefault="0042797B">
      <w:pPr>
        <w:widowControl w:val="0"/>
        <w:numPr>
          <w:ilvl w:val="2"/>
          <w:numId w:val="25"/>
        </w:numPr>
        <w:pBdr>
          <w:top w:val="nil"/>
          <w:left w:val="nil"/>
          <w:bottom w:val="nil"/>
          <w:right w:val="nil"/>
          <w:between w:val="nil"/>
        </w:pBdr>
        <w:spacing w:after="240" w:line="360" w:lineRule="auto"/>
        <w:ind w:left="993" w:hanging="426"/>
        <w:rPr>
          <w:rFonts w:ascii="Calibri" w:eastAsia="Calibri" w:hAnsi="Calibri" w:cs="Calibri"/>
          <w:b/>
          <w:color w:val="000000"/>
        </w:rPr>
      </w:pPr>
      <w:r>
        <w:rPr>
          <w:rFonts w:ascii="Calibri" w:eastAsia="Calibri" w:hAnsi="Calibri" w:cs="Calibri"/>
          <w:color w:val="000000"/>
        </w:rPr>
        <w:t>Cena ofertowa 100 pkt.</w:t>
      </w:r>
    </w:p>
    <w:p w:rsidR="007F702A" w:rsidRDefault="0042797B">
      <w:pPr>
        <w:widowControl w:val="0"/>
        <w:numPr>
          <w:ilvl w:val="1"/>
          <w:numId w:val="25"/>
        </w:numPr>
        <w:spacing w:after="240" w:line="360" w:lineRule="auto"/>
        <w:ind w:left="567" w:hanging="567"/>
        <w:rPr>
          <w:rFonts w:ascii="Calibri" w:eastAsia="Calibri" w:hAnsi="Calibri" w:cs="Calibri"/>
        </w:rPr>
      </w:pPr>
      <w:r>
        <w:rPr>
          <w:rFonts w:ascii="Calibri" w:eastAsia="Calibri" w:hAnsi="Calibri" w:cs="Calibri"/>
        </w:rPr>
        <w:t>Każdy z Wykonawców w wyżej wymienionych kryteriach otrzyma odpowiednią ilość punktów, wyliczoną w następujący sposób:</w:t>
      </w:r>
    </w:p>
    <w:p w:rsidR="007F702A" w:rsidRDefault="0042797B">
      <w:pPr>
        <w:widowControl w:val="0"/>
        <w:spacing w:after="240" w:line="360" w:lineRule="auto"/>
        <w:ind w:left="567"/>
        <w:rPr>
          <w:rFonts w:ascii="Calibri" w:eastAsia="Calibri" w:hAnsi="Calibri" w:cs="Calibri"/>
        </w:rPr>
      </w:pPr>
      <w:r>
        <w:rPr>
          <w:rFonts w:ascii="Calibri" w:eastAsia="Calibri" w:hAnsi="Calibri" w:cs="Calibri"/>
        </w:rPr>
        <w:t>Ad. a) cena ofertowa - maksymalnie 100 pkt - wg następującego wzoru:</w:t>
      </w:r>
    </w:p>
    <w:p w:rsidR="007F702A" w:rsidRDefault="0042797B">
      <w:pPr>
        <w:jc w:val="center"/>
        <w:rPr>
          <w:rFonts w:ascii="Cambria Math" w:eastAsia="Cambria Math" w:hAnsi="Cambria Math" w:cs="Cambria Math"/>
          <w:color w:val="000000"/>
        </w:rPr>
      </w:pPr>
      <m:oMathPara>
        <m:oMath>
          <m:r>
            <w:rPr>
              <w:rFonts w:ascii="Cambria Math" w:eastAsia="Cambria Math" w:hAnsi="Cambria Math" w:cs="Cambria Math"/>
              <w:color w:val="000000"/>
            </w:rPr>
            <m:t>IPa=</m:t>
          </m:r>
          <m:f>
            <m:fPr>
              <m:ctrlPr>
                <w:rPr>
                  <w:rFonts w:ascii="Cambria Math" w:eastAsia="Cambria Math" w:hAnsi="Cambria Math" w:cs="Cambria Math"/>
                  <w:color w:val="000000"/>
                </w:rPr>
              </m:ctrlPr>
            </m:fPr>
            <m:num>
              <m:r>
                <w:rPr>
                  <w:rFonts w:ascii="Cambria Math" w:eastAsia="Cambria Math" w:hAnsi="Cambria Math" w:cs="Cambria Math"/>
                  <w:color w:val="000000"/>
                </w:rPr>
                <m:t>CN</m:t>
              </m:r>
            </m:num>
            <m:den>
              <m:r>
                <w:rPr>
                  <w:rFonts w:ascii="Cambria Math" w:eastAsia="Cambria Math" w:hAnsi="Cambria Math" w:cs="Cambria Math"/>
                  <w:color w:val="000000"/>
                </w:rPr>
                <m:t>CB</m:t>
              </m:r>
            </m:den>
          </m:f>
          <m:r>
            <w:rPr>
              <w:rFonts w:ascii="Cambria Math" w:eastAsia="Cambria Math" w:hAnsi="Cambria Math" w:cs="Cambria Math"/>
              <w:color w:val="000000"/>
            </w:rPr>
            <m:t xml:space="preserve"> x Zc</m:t>
          </m:r>
        </m:oMath>
      </m:oMathPara>
    </w:p>
    <w:p w:rsidR="007F702A" w:rsidRDefault="0042797B">
      <w:pPr>
        <w:widowControl w:val="0"/>
        <w:spacing w:line="360" w:lineRule="auto"/>
        <w:ind w:left="567"/>
        <w:rPr>
          <w:rFonts w:ascii="Calibri" w:eastAsia="Calibri" w:hAnsi="Calibri" w:cs="Calibri"/>
        </w:rPr>
      </w:pPr>
      <w:r>
        <w:rPr>
          <w:rFonts w:ascii="Calibri" w:eastAsia="Calibri" w:hAnsi="Calibri" w:cs="Calibri"/>
        </w:rPr>
        <w:t>gdzie poszczególne litery oznaczają:</w:t>
      </w:r>
    </w:p>
    <w:p w:rsidR="007F702A" w:rsidRDefault="0042797B">
      <w:pPr>
        <w:widowControl w:val="0"/>
        <w:spacing w:line="360" w:lineRule="auto"/>
        <w:ind w:left="567"/>
        <w:rPr>
          <w:rFonts w:ascii="Calibri" w:eastAsia="Calibri" w:hAnsi="Calibri" w:cs="Calibri"/>
        </w:rPr>
      </w:pPr>
      <w:proofErr w:type="spellStart"/>
      <w:r>
        <w:rPr>
          <w:rFonts w:ascii="Calibri" w:eastAsia="Calibri" w:hAnsi="Calibri" w:cs="Calibri"/>
        </w:rPr>
        <w:t>IPa</w:t>
      </w:r>
      <w:proofErr w:type="spellEnd"/>
      <w:r>
        <w:rPr>
          <w:rFonts w:ascii="Calibri" w:eastAsia="Calibri" w:hAnsi="Calibri" w:cs="Calibri"/>
        </w:rPr>
        <w:t xml:space="preserve"> – liczba punktów w kryterium „cena ofertowa”,</w:t>
      </w:r>
    </w:p>
    <w:p w:rsidR="007F702A" w:rsidRDefault="0042797B">
      <w:pPr>
        <w:widowControl w:val="0"/>
        <w:spacing w:line="360" w:lineRule="auto"/>
        <w:ind w:left="567"/>
        <w:rPr>
          <w:rFonts w:ascii="Calibri" w:eastAsia="Calibri" w:hAnsi="Calibri" w:cs="Calibri"/>
        </w:rPr>
      </w:pPr>
      <w:r>
        <w:rPr>
          <w:rFonts w:ascii="Calibri" w:eastAsia="Calibri" w:hAnsi="Calibri" w:cs="Calibri"/>
        </w:rPr>
        <w:t>CN – cena ofertowa najniższa spośród wszystkich rozpatrywanych i nieodrzuconych ofert,</w:t>
      </w:r>
    </w:p>
    <w:p w:rsidR="007F702A" w:rsidRDefault="0042797B">
      <w:pPr>
        <w:widowControl w:val="0"/>
        <w:spacing w:line="360" w:lineRule="auto"/>
        <w:ind w:left="567"/>
        <w:rPr>
          <w:rFonts w:ascii="Calibri" w:eastAsia="Calibri" w:hAnsi="Calibri" w:cs="Calibri"/>
        </w:rPr>
      </w:pPr>
      <w:r>
        <w:rPr>
          <w:rFonts w:ascii="Calibri" w:eastAsia="Calibri" w:hAnsi="Calibri" w:cs="Calibri"/>
        </w:rPr>
        <w:t>CB – cena ofertowa oferty badanej (przeliczanej),</w:t>
      </w:r>
    </w:p>
    <w:p w:rsidR="007F702A" w:rsidRDefault="0042797B">
      <w:pPr>
        <w:widowControl w:val="0"/>
        <w:spacing w:after="240" w:line="360" w:lineRule="auto"/>
        <w:ind w:left="567"/>
        <w:rPr>
          <w:rFonts w:ascii="Calibri" w:eastAsia="Calibri" w:hAnsi="Calibri" w:cs="Calibri"/>
        </w:rPr>
      </w:pPr>
      <w:proofErr w:type="spellStart"/>
      <w:r>
        <w:rPr>
          <w:rFonts w:ascii="Calibri" w:eastAsia="Calibri" w:hAnsi="Calibri" w:cs="Calibri"/>
        </w:rPr>
        <w:lastRenderedPageBreak/>
        <w:t>Zc</w:t>
      </w:r>
      <w:proofErr w:type="spellEnd"/>
      <w:r>
        <w:rPr>
          <w:rFonts w:ascii="Calibri" w:eastAsia="Calibri" w:hAnsi="Calibri" w:cs="Calibri"/>
        </w:rPr>
        <w:t xml:space="preserve"> – znaczenie (waga) kryterium „cena ofertowa” wyrażone w punktach – 100 pkt.</w:t>
      </w:r>
    </w:p>
    <w:p w:rsidR="007F702A" w:rsidRDefault="0042797B">
      <w:pPr>
        <w:widowControl w:val="0"/>
        <w:spacing w:after="240" w:line="360" w:lineRule="auto"/>
        <w:ind w:left="567"/>
        <w:rPr>
          <w:rFonts w:ascii="Calibri" w:eastAsia="Calibri" w:hAnsi="Calibri" w:cs="Calibri"/>
        </w:rPr>
      </w:pPr>
      <w:r>
        <w:rPr>
          <w:rFonts w:ascii="Calibri" w:eastAsia="Calibri" w:hAnsi="Calibri" w:cs="Calibri"/>
        </w:rPr>
        <w:t>Przy obliczaniu punktów, Zamawiający zastosuje zaokrąglenie do dwóch miejsc po przecinku według zasady, że trzecia cyfra po przecinku od 5 w górę powoduje zaokrąglenie drugiej cyfry po przecinku w górę o 1. Jeżeli trzecia cyfra po przecinku jest mniejsza niż 5, to druga cyfra po przecinku nie ulega zmianie.</w:t>
      </w:r>
    </w:p>
    <w:p w:rsidR="007F702A" w:rsidRDefault="0042797B">
      <w:pPr>
        <w:numPr>
          <w:ilvl w:val="0"/>
          <w:numId w:val="21"/>
        </w:numPr>
        <w:pBdr>
          <w:top w:val="nil"/>
          <w:left w:val="nil"/>
          <w:bottom w:val="nil"/>
          <w:right w:val="nil"/>
          <w:between w:val="nil"/>
        </w:pBdr>
        <w:shd w:val="clear" w:color="auto" w:fill="FFFFFF"/>
        <w:spacing w:after="480" w:line="360" w:lineRule="auto"/>
        <w:ind w:left="567" w:right="28" w:hanging="567"/>
        <w:rPr>
          <w:rFonts w:ascii="Calibri" w:eastAsia="Calibri" w:hAnsi="Calibri" w:cs="Calibri"/>
          <w:color w:val="000000"/>
        </w:rPr>
      </w:pPr>
      <w:r>
        <w:rPr>
          <w:rFonts w:ascii="Calibri" w:eastAsia="Calibri" w:hAnsi="Calibri" w:cs="Calibri"/>
          <w:color w:val="000000"/>
        </w:rPr>
        <w:t>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rsidR="007F702A" w:rsidRDefault="0042797B">
      <w:pPr>
        <w:rPr>
          <w:rFonts w:ascii="Calibri" w:eastAsia="Calibri" w:hAnsi="Calibri" w:cs="Calibri"/>
          <w:color w:val="000000"/>
        </w:rPr>
      </w:pPr>
      <w:r>
        <w:br w:type="page"/>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lastRenderedPageBreak/>
        <w:t>Rozdział XII</w:t>
      </w:r>
    </w:p>
    <w:p w:rsidR="007F702A" w:rsidRDefault="0042797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Ocena ofert i rozstrzygnięcie postępowania</w:t>
      </w:r>
    </w:p>
    <w:p w:rsidR="007F702A" w:rsidRDefault="0042797B">
      <w:pPr>
        <w:widowControl w:val="0"/>
        <w:numPr>
          <w:ilvl w:val="0"/>
          <w:numId w:val="1"/>
        </w:numPr>
        <w:spacing w:after="120" w:line="360" w:lineRule="auto"/>
        <w:ind w:left="567" w:right="45" w:hanging="567"/>
        <w:rPr>
          <w:rFonts w:ascii="Calibri" w:eastAsia="Calibri" w:hAnsi="Calibri" w:cs="Calibri"/>
          <w:color w:val="000000"/>
        </w:rPr>
      </w:pPr>
      <w:r>
        <w:rPr>
          <w:rFonts w:ascii="Calibri" w:eastAsia="Calibri" w:hAnsi="Calibri" w:cs="Calibri"/>
        </w:rPr>
        <w:t xml:space="preserve">Jeżeli Wykonawca nie złoży oświadczeń lub dokumentów, o których mowa w Rozdziale IX ust. 3 i 4 oraz w Rozdziale X ust. 2 (na potwierdzenie braku wykluczenia z postępowania oraz spełniania warunków udziału w postępowaniu), lub są one niekompletne lub zawierają błędy, Zamawiający zastrzega sobie prawo do wezwania Wykonawcy odpowiednio do ich złożenia, poprawienia lub uzupełnienia w wyznaczonym terminie. </w:t>
      </w:r>
    </w:p>
    <w:p w:rsidR="007F702A" w:rsidRDefault="0042797B">
      <w:pPr>
        <w:numPr>
          <w:ilvl w:val="0"/>
          <w:numId w:val="1"/>
        </w:numPr>
        <w:spacing w:after="120" w:line="360" w:lineRule="auto"/>
        <w:ind w:left="567" w:hanging="567"/>
        <w:rPr>
          <w:rFonts w:ascii="Calibri" w:eastAsia="Calibri" w:hAnsi="Calibri" w:cs="Calibri"/>
          <w:color w:val="000000"/>
        </w:rPr>
      </w:pPr>
      <w:r>
        <w:rPr>
          <w:rFonts w:ascii="Calibri" w:eastAsia="Calibri" w:hAnsi="Calibri" w:cs="Calibri"/>
          <w:color w:val="000000"/>
        </w:rPr>
        <w:t>Zamawiający zastrzega sobie prawo do żądania wyjaśnień do złożonych ofert (możliwość przesyłania dodatkowych pytań do ofert).</w:t>
      </w:r>
    </w:p>
    <w:p w:rsidR="007F702A" w:rsidRDefault="0042797B">
      <w:pPr>
        <w:numPr>
          <w:ilvl w:val="0"/>
          <w:numId w:val="1"/>
        </w:numPr>
        <w:spacing w:after="120" w:line="360" w:lineRule="auto"/>
        <w:ind w:left="567" w:hanging="567"/>
        <w:rPr>
          <w:rFonts w:ascii="Calibri" w:eastAsia="Calibri" w:hAnsi="Calibri" w:cs="Calibri"/>
          <w:color w:val="000000"/>
        </w:rPr>
      </w:pPr>
      <w:r>
        <w:rPr>
          <w:rFonts w:ascii="Calibri" w:eastAsia="Calibri" w:hAnsi="Calibri" w:cs="Calibri"/>
          <w:color w:val="000000"/>
        </w:rPr>
        <w:t>Jeżeli zaoferowana cena wydaje się rażąco niska w stosunku do przedmiotu zamówienia, w szczególności różni się więcej niż 30% od średniej arytmetycznej cen wszystkich ważnych ofert niepodlegających odrzuceniu, lub wzbudzi wątpliwości Zamawiającego odnośnie wykonania przedmiotu zamówienia zgodnie z wymaganiami określonymi w niniejszym zapytaniu ofertowym lub wynikającymi z odrębnych przepisów, Zamawiający wezwie Wykonawcę do złożenia w wyznaczonym terminie wyjaśnień (w tym złożenia dowodów) w zakresie wyliczenia ceny.</w:t>
      </w:r>
    </w:p>
    <w:p w:rsidR="007F702A" w:rsidRDefault="0042797B">
      <w:pPr>
        <w:widowControl w:val="0"/>
        <w:numPr>
          <w:ilvl w:val="0"/>
          <w:numId w:val="1"/>
        </w:numPr>
        <w:spacing w:line="360" w:lineRule="auto"/>
        <w:ind w:left="567" w:right="45" w:hanging="567"/>
        <w:rPr>
          <w:rFonts w:ascii="Calibri" w:eastAsia="Calibri" w:hAnsi="Calibri" w:cs="Calibri"/>
          <w:color w:val="000000"/>
        </w:rPr>
      </w:pPr>
      <w:r>
        <w:rPr>
          <w:rFonts w:ascii="Calibri" w:eastAsia="Calibri" w:hAnsi="Calibri" w:cs="Calibri"/>
          <w:color w:val="000000"/>
        </w:rPr>
        <w:t xml:space="preserve">Zamawiający zastrzega sobie prawo do poprawienia w ofertach złożonych przez Wykonawców: </w:t>
      </w:r>
    </w:p>
    <w:p w:rsidR="007F702A" w:rsidRDefault="0042797B">
      <w:pPr>
        <w:widowControl w:val="0"/>
        <w:numPr>
          <w:ilvl w:val="1"/>
          <w:numId w:val="1"/>
        </w:numPr>
        <w:spacing w:line="360" w:lineRule="auto"/>
        <w:ind w:right="45"/>
        <w:rPr>
          <w:rFonts w:ascii="Calibri" w:eastAsia="Calibri" w:hAnsi="Calibri" w:cs="Calibri"/>
          <w:color w:val="000000"/>
        </w:rPr>
      </w:pPr>
      <w:r>
        <w:rPr>
          <w:rFonts w:ascii="Calibri" w:eastAsia="Calibri" w:hAnsi="Calibri" w:cs="Calibri"/>
          <w:color w:val="000000"/>
        </w:rPr>
        <w:t xml:space="preserve">oczywistych omyłek pisarskich, </w:t>
      </w:r>
    </w:p>
    <w:p w:rsidR="007F702A" w:rsidRDefault="0042797B">
      <w:pPr>
        <w:widowControl w:val="0"/>
        <w:numPr>
          <w:ilvl w:val="1"/>
          <w:numId w:val="1"/>
        </w:numPr>
        <w:spacing w:line="360" w:lineRule="auto"/>
        <w:ind w:right="45"/>
        <w:rPr>
          <w:rFonts w:ascii="Calibri" w:eastAsia="Calibri" w:hAnsi="Calibri" w:cs="Calibri"/>
          <w:color w:val="000000"/>
        </w:rPr>
      </w:pPr>
      <w:r>
        <w:rPr>
          <w:rFonts w:ascii="Calibri" w:eastAsia="Calibri" w:hAnsi="Calibri" w:cs="Calibri"/>
          <w:color w:val="000000"/>
        </w:rPr>
        <w:t xml:space="preserve">oczywistych omyłek rachunkowych, </w:t>
      </w:r>
    </w:p>
    <w:p w:rsidR="007F702A" w:rsidRDefault="0042797B">
      <w:pPr>
        <w:widowControl w:val="0"/>
        <w:numPr>
          <w:ilvl w:val="1"/>
          <w:numId w:val="1"/>
        </w:numPr>
        <w:spacing w:line="360" w:lineRule="auto"/>
        <w:ind w:right="45"/>
        <w:rPr>
          <w:rFonts w:ascii="Calibri" w:eastAsia="Calibri" w:hAnsi="Calibri" w:cs="Calibri"/>
          <w:color w:val="000000"/>
        </w:rPr>
      </w:pPr>
      <w:r>
        <w:rPr>
          <w:rFonts w:ascii="Calibri" w:eastAsia="Calibri" w:hAnsi="Calibri" w:cs="Calibri"/>
          <w:color w:val="000000"/>
        </w:rPr>
        <w:t>innych omyłek polegających na niezgodności oferty z dokumentami zamówienia, niepowodujących istotnych zmian w treści oferty.</w:t>
      </w:r>
    </w:p>
    <w:p w:rsidR="007F702A" w:rsidRDefault="0042797B">
      <w:pPr>
        <w:widowControl w:val="0"/>
        <w:spacing w:after="120" w:line="360" w:lineRule="auto"/>
        <w:ind w:left="567" w:right="45"/>
        <w:rPr>
          <w:rFonts w:ascii="Calibri" w:eastAsia="Calibri" w:hAnsi="Calibri" w:cs="Calibri"/>
          <w:color w:val="000000"/>
        </w:rPr>
      </w:pPr>
      <w:r>
        <w:rPr>
          <w:rFonts w:ascii="Calibri" w:eastAsia="Calibri" w:hAnsi="Calibri" w:cs="Calibri"/>
          <w:color w:val="000000"/>
        </w:rPr>
        <w:t>Zamawiający niezwłocznie poinformuje Wykonawcę o dokonaniu w ofercie poprawy omyłki.</w:t>
      </w:r>
    </w:p>
    <w:p w:rsidR="007F702A" w:rsidRDefault="0042797B">
      <w:pPr>
        <w:numPr>
          <w:ilvl w:val="0"/>
          <w:numId w:val="1"/>
        </w:numPr>
        <w:spacing w:after="480" w:line="360" w:lineRule="auto"/>
        <w:ind w:left="567" w:hanging="567"/>
        <w:rPr>
          <w:rFonts w:ascii="Calibri" w:eastAsia="Calibri" w:hAnsi="Calibri" w:cs="Calibri"/>
        </w:rPr>
      </w:pPr>
      <w:r>
        <w:rPr>
          <w:rFonts w:ascii="Calibri" w:eastAsia="Calibri" w:hAnsi="Calibri" w:cs="Calibri"/>
          <w:color w:val="000000"/>
        </w:rPr>
        <w:t xml:space="preserve">O wyborze oferty albo o odstąpieniu od zamówienia Zamawiający ogłosi wynik w systemie </w:t>
      </w:r>
      <w:r>
        <w:rPr>
          <w:rFonts w:ascii="Calibri" w:eastAsia="Calibri" w:hAnsi="Calibri" w:cs="Calibri"/>
        </w:rPr>
        <w:t>BK2021</w:t>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lastRenderedPageBreak/>
        <w:t>Rozdział XIII</w:t>
      </w:r>
    </w:p>
    <w:p w:rsidR="007F702A" w:rsidRDefault="0042797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Termin składania ofert</w:t>
      </w:r>
    </w:p>
    <w:p w:rsidR="007F702A" w:rsidRDefault="0042797B">
      <w:pPr>
        <w:numPr>
          <w:ilvl w:val="1"/>
          <w:numId w:val="15"/>
        </w:numPr>
        <w:pBdr>
          <w:top w:val="nil"/>
          <w:left w:val="nil"/>
          <w:bottom w:val="nil"/>
          <w:right w:val="nil"/>
          <w:between w:val="nil"/>
        </w:pBdr>
        <w:spacing w:after="120" w:line="360" w:lineRule="auto"/>
        <w:ind w:left="567" w:hanging="357"/>
      </w:pPr>
      <w:r>
        <w:rPr>
          <w:rFonts w:ascii="Calibri" w:eastAsia="Calibri" w:hAnsi="Calibri" w:cs="Calibri"/>
        </w:rPr>
        <w:t>Ofertę należy złożyć do dnia</w:t>
      </w:r>
      <w:r>
        <w:rPr>
          <w:rFonts w:ascii="Calibri" w:eastAsia="Calibri" w:hAnsi="Calibri" w:cs="Calibri"/>
          <w:color w:val="FF0000"/>
        </w:rPr>
        <w:t xml:space="preserve"> </w:t>
      </w:r>
      <w:r w:rsidR="008F597E">
        <w:rPr>
          <w:rFonts w:ascii="Calibri" w:eastAsia="Calibri" w:hAnsi="Calibri" w:cs="Calibri"/>
        </w:rPr>
        <w:t>22.12</w:t>
      </w:r>
      <w:r>
        <w:rPr>
          <w:rFonts w:ascii="Calibri" w:eastAsia="Calibri" w:hAnsi="Calibri" w:cs="Calibri"/>
        </w:rPr>
        <w:t xml:space="preserve">.2025 r. </w:t>
      </w:r>
    </w:p>
    <w:p w:rsidR="007F702A" w:rsidRDefault="0042797B">
      <w:pPr>
        <w:numPr>
          <w:ilvl w:val="1"/>
          <w:numId w:val="15"/>
        </w:numPr>
        <w:pBdr>
          <w:top w:val="nil"/>
          <w:left w:val="nil"/>
          <w:bottom w:val="nil"/>
          <w:right w:val="nil"/>
          <w:between w:val="nil"/>
        </w:pBdr>
        <w:spacing w:after="120" w:line="360" w:lineRule="auto"/>
        <w:ind w:left="567" w:hanging="357"/>
        <w:rPr>
          <w:rFonts w:ascii="Calibri" w:eastAsia="Calibri" w:hAnsi="Calibri" w:cs="Calibri"/>
          <w:color w:val="000000"/>
        </w:rPr>
      </w:pPr>
      <w:r>
        <w:rPr>
          <w:rFonts w:ascii="Calibri" w:eastAsia="Calibri" w:hAnsi="Calibri" w:cs="Calibri"/>
          <w:color w:val="000000"/>
        </w:rPr>
        <w:t>Oferty złożone po terminie nie będą rozpatrywane.</w:t>
      </w:r>
    </w:p>
    <w:p w:rsidR="007F702A" w:rsidRDefault="0042797B">
      <w:pPr>
        <w:numPr>
          <w:ilvl w:val="1"/>
          <w:numId w:val="15"/>
        </w:numPr>
        <w:pBdr>
          <w:top w:val="nil"/>
          <w:left w:val="nil"/>
          <w:bottom w:val="nil"/>
          <w:right w:val="nil"/>
          <w:between w:val="nil"/>
        </w:pBdr>
        <w:spacing w:after="120" w:line="360" w:lineRule="auto"/>
        <w:ind w:left="567" w:hanging="357"/>
        <w:rPr>
          <w:rFonts w:ascii="Calibri" w:eastAsia="Calibri" w:hAnsi="Calibri" w:cs="Calibri"/>
          <w:color w:val="000000"/>
        </w:rPr>
      </w:pPr>
      <w:bookmarkStart w:id="5" w:name="_heading=h.uw4xhilb75ih" w:colFirst="0" w:colLast="0"/>
      <w:bookmarkEnd w:id="5"/>
      <w:r>
        <w:rPr>
          <w:rFonts w:ascii="Calibri" w:eastAsia="Calibri" w:hAnsi="Calibri" w:cs="Calibri"/>
          <w:color w:val="000000"/>
        </w:rPr>
        <w:t xml:space="preserve">Otwarcie ofert nastąpi za pośrednictwem systemu BK2021. </w:t>
      </w:r>
    </w:p>
    <w:p w:rsidR="007F702A" w:rsidRDefault="0042797B">
      <w:pPr>
        <w:numPr>
          <w:ilvl w:val="1"/>
          <w:numId w:val="15"/>
        </w:numPr>
        <w:pBdr>
          <w:top w:val="nil"/>
          <w:left w:val="nil"/>
          <w:bottom w:val="nil"/>
          <w:right w:val="nil"/>
          <w:between w:val="nil"/>
        </w:pBdr>
        <w:spacing w:after="120" w:line="360" w:lineRule="auto"/>
        <w:ind w:left="567" w:hanging="357"/>
        <w:rPr>
          <w:rFonts w:ascii="Calibri" w:eastAsia="Calibri" w:hAnsi="Calibri" w:cs="Calibri"/>
          <w:color w:val="000000"/>
        </w:rPr>
      </w:pPr>
      <w:r>
        <w:rPr>
          <w:rFonts w:ascii="Calibri" w:eastAsia="Calibri" w:hAnsi="Calibri" w:cs="Calibri"/>
          <w:color w:val="000000"/>
        </w:rPr>
        <w:t>Zamawiający nie przewiduje publicznej sesji otwarcia ofert.</w:t>
      </w:r>
    </w:p>
    <w:p w:rsidR="007F702A" w:rsidRDefault="0042797B">
      <w:pPr>
        <w:numPr>
          <w:ilvl w:val="1"/>
          <w:numId w:val="15"/>
        </w:numPr>
        <w:pBdr>
          <w:top w:val="nil"/>
          <w:left w:val="nil"/>
          <w:bottom w:val="nil"/>
          <w:right w:val="nil"/>
          <w:between w:val="nil"/>
        </w:pBdr>
        <w:spacing w:line="360" w:lineRule="auto"/>
        <w:ind w:left="567" w:hanging="357"/>
        <w:rPr>
          <w:rFonts w:ascii="Calibri" w:eastAsia="Calibri" w:hAnsi="Calibri" w:cs="Calibri"/>
          <w:color w:val="000000"/>
        </w:rPr>
      </w:pPr>
      <w:r>
        <w:rPr>
          <w:rFonts w:ascii="Calibri" w:eastAsia="Calibri" w:hAnsi="Calibri" w:cs="Calibri"/>
          <w:color w:val="000000"/>
        </w:rPr>
        <w:t>Niezwłocznie po otwarciu ofert w systemie BK2021, w zakładce „oferty” zostaną udostępnione informacje:</w:t>
      </w:r>
    </w:p>
    <w:p w:rsidR="007F702A" w:rsidRDefault="0042797B">
      <w:pPr>
        <w:numPr>
          <w:ilvl w:val="3"/>
          <w:numId w:val="19"/>
        </w:numPr>
        <w:spacing w:line="360" w:lineRule="auto"/>
        <w:ind w:left="993" w:right="28"/>
        <w:rPr>
          <w:rFonts w:ascii="Calibri" w:eastAsia="Calibri" w:hAnsi="Calibri" w:cs="Calibri"/>
        </w:rPr>
      </w:pPr>
      <w:r>
        <w:rPr>
          <w:rFonts w:ascii="Calibri" w:eastAsia="Calibri" w:hAnsi="Calibri" w:cs="Calibri"/>
        </w:rPr>
        <w:t>o nazwach albo imionach i nazwiskach oraz siedzibach lub miejscach prowadzonej działalności gospodarczej, których oferty zostały otwarte;</w:t>
      </w:r>
    </w:p>
    <w:p w:rsidR="007F702A" w:rsidRDefault="0042797B">
      <w:pPr>
        <w:numPr>
          <w:ilvl w:val="3"/>
          <w:numId w:val="19"/>
        </w:numPr>
        <w:spacing w:after="120" w:line="360" w:lineRule="auto"/>
        <w:ind w:left="992" w:right="28" w:hanging="357"/>
        <w:rPr>
          <w:rFonts w:ascii="Calibri" w:eastAsia="Calibri" w:hAnsi="Calibri" w:cs="Calibri"/>
        </w:rPr>
      </w:pPr>
      <w:r>
        <w:rPr>
          <w:rFonts w:ascii="Calibri" w:eastAsia="Calibri" w:hAnsi="Calibri" w:cs="Calibri"/>
        </w:rPr>
        <w:t>o cenach zawartych w ofertach.</w:t>
      </w:r>
    </w:p>
    <w:p w:rsidR="007F702A" w:rsidRDefault="0042797B">
      <w:pPr>
        <w:numPr>
          <w:ilvl w:val="1"/>
          <w:numId w:val="15"/>
        </w:numPr>
        <w:pBdr>
          <w:top w:val="nil"/>
          <w:left w:val="nil"/>
          <w:bottom w:val="nil"/>
          <w:right w:val="nil"/>
          <w:between w:val="nil"/>
        </w:pBdr>
        <w:spacing w:after="120" w:line="360" w:lineRule="auto"/>
        <w:ind w:left="567" w:right="28" w:hanging="357"/>
        <w:rPr>
          <w:rFonts w:ascii="Calibri" w:eastAsia="Calibri" w:hAnsi="Calibri" w:cs="Calibri"/>
          <w:color w:val="000000"/>
        </w:rPr>
      </w:pPr>
      <w:r>
        <w:rPr>
          <w:rFonts w:ascii="Calibri" w:eastAsia="Calibri" w:hAnsi="Calibri" w:cs="Calibri"/>
          <w:color w:val="000000"/>
        </w:rPr>
        <w:t>Za prawidłowy odczyt oraz brak błędów w plikach elektronicznych oferty odpowiada Wykonawca.</w:t>
      </w:r>
    </w:p>
    <w:p w:rsidR="007F702A" w:rsidRDefault="0042797B">
      <w:pPr>
        <w:numPr>
          <w:ilvl w:val="1"/>
          <w:numId w:val="15"/>
        </w:numPr>
        <w:pBdr>
          <w:top w:val="nil"/>
          <w:left w:val="nil"/>
          <w:bottom w:val="nil"/>
          <w:right w:val="nil"/>
          <w:between w:val="nil"/>
        </w:pBdr>
        <w:spacing w:after="480" w:line="360" w:lineRule="auto"/>
        <w:ind w:left="567" w:right="28" w:hanging="357"/>
        <w:rPr>
          <w:rFonts w:ascii="Calibri" w:eastAsia="Calibri" w:hAnsi="Calibri" w:cs="Calibri"/>
          <w:color w:val="000000"/>
        </w:rPr>
      </w:pPr>
      <w:r>
        <w:rPr>
          <w:rFonts w:ascii="Calibri" w:eastAsia="Calibri" w:hAnsi="Calibri" w:cs="Calibri"/>
          <w:color w:val="000000"/>
        </w:rPr>
        <w:t>Termin związania ofertą wynosi 14 dni (dzień otwarcia ofert jest pierwszym dniem terminu związania ofertą).</w:t>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t>Rozdział XIV</w:t>
      </w:r>
    </w:p>
    <w:p w:rsidR="007F702A" w:rsidRDefault="0042797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Przesłanki odrzucenia oferty</w:t>
      </w:r>
    </w:p>
    <w:p w:rsidR="007F702A" w:rsidRDefault="0042797B">
      <w:pPr>
        <w:spacing w:line="360" w:lineRule="auto"/>
        <w:rPr>
          <w:rFonts w:ascii="Calibri" w:eastAsia="Calibri" w:hAnsi="Calibri" w:cs="Calibri"/>
        </w:rPr>
      </w:pPr>
      <w:r>
        <w:rPr>
          <w:rFonts w:ascii="Calibri" w:eastAsia="Calibri" w:hAnsi="Calibri" w:cs="Calibri"/>
        </w:rPr>
        <w:t>Zamawiający odrzuca ofertę Wykonawcy jeżeli:</w:t>
      </w:r>
    </w:p>
    <w:p w:rsidR="007F702A" w:rsidRDefault="0042797B">
      <w:pPr>
        <w:numPr>
          <w:ilvl w:val="0"/>
          <w:numId w:val="18"/>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została złożona w niewłaściwy sposób, przez co należy rozumieć złożenie oferty w inny niż określony w ust. 1 i ust. 2 Rozdziału VII niniejszego zapytania ofertowego sposób (np. złożenie oferty/ofert e-mailem, brak odpowiednio złożonego podpisu/podpisów)</w:t>
      </w:r>
    </w:p>
    <w:p w:rsidR="007F702A" w:rsidRDefault="0042797B">
      <w:pPr>
        <w:numPr>
          <w:ilvl w:val="0"/>
          <w:numId w:val="18"/>
        </w:numPr>
        <w:pBdr>
          <w:top w:val="nil"/>
          <w:left w:val="nil"/>
          <w:bottom w:val="nil"/>
          <w:right w:val="nil"/>
          <w:between w:val="nil"/>
        </w:pBdr>
        <w:spacing w:line="360" w:lineRule="auto"/>
        <w:rPr>
          <w:rFonts w:ascii="Calibri" w:eastAsia="Calibri" w:hAnsi="Calibri" w:cs="Calibri"/>
          <w:b/>
          <w:color w:val="000000"/>
        </w:rPr>
      </w:pPr>
      <w:r>
        <w:rPr>
          <w:rFonts w:ascii="Calibri" w:eastAsia="Calibri" w:hAnsi="Calibri" w:cs="Calibri"/>
          <w:color w:val="000000"/>
        </w:rPr>
        <w:t>jej treść nie odpowiada treści zapytania ofertowego (nie będzie spełniała wymagań określonych w niniejszym zapytaniu ofertowym),</w:t>
      </w:r>
    </w:p>
    <w:p w:rsidR="007F702A" w:rsidRDefault="0042797B">
      <w:pPr>
        <w:numPr>
          <w:ilvl w:val="0"/>
          <w:numId w:val="18"/>
        </w:numPr>
        <w:pBdr>
          <w:top w:val="nil"/>
          <w:left w:val="nil"/>
          <w:bottom w:val="nil"/>
          <w:right w:val="nil"/>
          <w:between w:val="nil"/>
        </w:pBdr>
        <w:spacing w:line="360" w:lineRule="auto"/>
        <w:rPr>
          <w:rFonts w:ascii="Calibri" w:eastAsia="Calibri" w:hAnsi="Calibri" w:cs="Calibri"/>
          <w:b/>
          <w:color w:val="000000"/>
        </w:rPr>
      </w:pPr>
      <w:r>
        <w:rPr>
          <w:rFonts w:ascii="Calibri" w:eastAsia="Calibri" w:hAnsi="Calibri" w:cs="Calibri"/>
          <w:color w:val="000000"/>
        </w:rPr>
        <w:t>została złożona przez Wykonawcę, który nie spełnia lub nie wykazał spełniania warunków udziału w postępowaniu lub przez Wykonawcę podlegającego wykluczeniu z postępowania,</w:t>
      </w:r>
    </w:p>
    <w:p w:rsidR="007F702A" w:rsidRDefault="0042797B">
      <w:pPr>
        <w:numPr>
          <w:ilvl w:val="0"/>
          <w:numId w:val="18"/>
        </w:numPr>
        <w:pBdr>
          <w:top w:val="nil"/>
          <w:left w:val="nil"/>
          <w:bottom w:val="nil"/>
          <w:right w:val="nil"/>
          <w:between w:val="nil"/>
        </w:pBdr>
        <w:spacing w:line="360" w:lineRule="auto"/>
        <w:rPr>
          <w:rFonts w:ascii="Calibri" w:eastAsia="Calibri" w:hAnsi="Calibri" w:cs="Calibri"/>
          <w:b/>
          <w:color w:val="000000"/>
        </w:rPr>
      </w:pPr>
      <w:r>
        <w:rPr>
          <w:rFonts w:ascii="Calibri" w:eastAsia="Calibri" w:hAnsi="Calibri" w:cs="Calibri"/>
          <w:color w:val="000000"/>
        </w:rPr>
        <w:lastRenderedPageBreak/>
        <w:t>została złożona po upływie terminu składania ofert,</w:t>
      </w:r>
    </w:p>
    <w:p w:rsidR="007F702A" w:rsidRDefault="0042797B">
      <w:pPr>
        <w:numPr>
          <w:ilvl w:val="0"/>
          <w:numId w:val="18"/>
        </w:numPr>
        <w:pBdr>
          <w:top w:val="nil"/>
          <w:left w:val="nil"/>
          <w:bottom w:val="nil"/>
          <w:right w:val="nil"/>
          <w:between w:val="nil"/>
        </w:pBdr>
        <w:spacing w:line="360" w:lineRule="auto"/>
        <w:rPr>
          <w:rFonts w:ascii="Calibri" w:eastAsia="Calibri" w:hAnsi="Calibri" w:cs="Calibri"/>
          <w:b/>
          <w:color w:val="000000"/>
        </w:rPr>
      </w:pPr>
      <w:r>
        <w:rPr>
          <w:rFonts w:ascii="Calibri" w:eastAsia="Calibri" w:hAnsi="Calibri" w:cs="Calibri"/>
          <w:color w:val="000000"/>
        </w:rPr>
        <w:t>zawiera rażąco niską cenę lub koszt w stosunku do przedmiotu zamówienia,</w:t>
      </w:r>
    </w:p>
    <w:p w:rsidR="007F702A" w:rsidRDefault="0042797B">
      <w:pPr>
        <w:numPr>
          <w:ilvl w:val="0"/>
          <w:numId w:val="18"/>
        </w:numPr>
        <w:pBdr>
          <w:top w:val="nil"/>
          <w:left w:val="nil"/>
          <w:bottom w:val="nil"/>
          <w:right w:val="nil"/>
          <w:between w:val="nil"/>
        </w:pBdr>
        <w:spacing w:line="360" w:lineRule="auto"/>
        <w:ind w:left="714" w:hanging="357"/>
        <w:rPr>
          <w:rFonts w:ascii="Calibri" w:eastAsia="Calibri" w:hAnsi="Calibri" w:cs="Calibri"/>
          <w:b/>
          <w:color w:val="000000"/>
        </w:rPr>
      </w:pPr>
      <w:r>
        <w:rPr>
          <w:rFonts w:ascii="Calibri" w:eastAsia="Calibri" w:hAnsi="Calibri" w:cs="Calibri"/>
          <w:color w:val="000000"/>
        </w:rPr>
        <w:t xml:space="preserve">zawiera niemożliwe do poprawy, zgodnie z zasadami arytmetyki, błędy w obliczeniu ceny, </w:t>
      </w:r>
    </w:p>
    <w:p w:rsidR="007F702A" w:rsidRDefault="0042797B">
      <w:pPr>
        <w:numPr>
          <w:ilvl w:val="0"/>
          <w:numId w:val="18"/>
        </w:numPr>
        <w:pBdr>
          <w:top w:val="nil"/>
          <w:left w:val="nil"/>
          <w:bottom w:val="nil"/>
          <w:right w:val="nil"/>
          <w:between w:val="nil"/>
        </w:pBdr>
        <w:spacing w:line="360" w:lineRule="auto"/>
        <w:ind w:left="714" w:hanging="357"/>
        <w:rPr>
          <w:rFonts w:ascii="Calibri" w:eastAsia="Calibri" w:hAnsi="Calibri" w:cs="Calibri"/>
          <w:b/>
          <w:color w:val="000000"/>
        </w:rPr>
      </w:pPr>
      <w:r>
        <w:rPr>
          <w:rFonts w:ascii="Calibri" w:eastAsia="Calibri" w:hAnsi="Calibri" w:cs="Calibri"/>
          <w:color w:val="000000"/>
        </w:rPr>
        <w:t>jest nieważna na podstawie odrębnych przepisów,</w:t>
      </w:r>
    </w:p>
    <w:p w:rsidR="007F702A" w:rsidRDefault="0042797B">
      <w:pPr>
        <w:numPr>
          <w:ilvl w:val="0"/>
          <w:numId w:val="18"/>
        </w:numPr>
        <w:pBdr>
          <w:top w:val="nil"/>
          <w:left w:val="nil"/>
          <w:bottom w:val="nil"/>
          <w:right w:val="nil"/>
          <w:between w:val="nil"/>
        </w:pBdr>
        <w:spacing w:after="480" w:line="360" w:lineRule="auto"/>
        <w:ind w:left="714" w:hanging="357"/>
        <w:rPr>
          <w:rFonts w:ascii="Calibri" w:eastAsia="Calibri" w:hAnsi="Calibri" w:cs="Calibri"/>
          <w:b/>
          <w:color w:val="000000"/>
        </w:rPr>
      </w:pPr>
      <w:r>
        <w:rPr>
          <w:rFonts w:ascii="Calibri" w:eastAsia="Calibri" w:hAnsi="Calibri" w:cs="Calibri"/>
          <w:color w:val="000000"/>
        </w:rPr>
        <w:t>Wykonawca w wyznaczonym terminie zakwestionował poprawienie omyłki, o której mowa w rozdziale XII ust. 4 pkt 3 niniejszego zapytania ofertowego.</w:t>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t>Rozdział XV</w:t>
      </w:r>
    </w:p>
    <w:p w:rsidR="007F702A" w:rsidRDefault="0042797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Przesłanki unieważnienia postępowania</w:t>
      </w:r>
    </w:p>
    <w:p w:rsidR="007F702A" w:rsidRDefault="0042797B">
      <w:pPr>
        <w:numPr>
          <w:ilvl w:val="0"/>
          <w:numId w:val="2"/>
        </w:numPr>
        <w:pBdr>
          <w:top w:val="nil"/>
          <w:left w:val="nil"/>
          <w:bottom w:val="nil"/>
          <w:right w:val="nil"/>
          <w:between w:val="nil"/>
        </w:pBdr>
        <w:spacing w:line="360" w:lineRule="auto"/>
        <w:ind w:left="284" w:hanging="284"/>
        <w:rPr>
          <w:rFonts w:ascii="Calibri" w:eastAsia="Calibri" w:hAnsi="Calibri" w:cs="Calibri"/>
          <w:color w:val="000000"/>
        </w:rPr>
      </w:pPr>
      <w:r>
        <w:rPr>
          <w:rFonts w:ascii="Calibri" w:eastAsia="Calibri" w:hAnsi="Calibri" w:cs="Calibri"/>
          <w:color w:val="000000"/>
        </w:rPr>
        <w:t>Zamawiający unieważnia postępowanie o udzielenie zamówienia, jeżeli:</w:t>
      </w:r>
    </w:p>
    <w:p w:rsidR="007F702A" w:rsidRDefault="0042797B">
      <w:pPr>
        <w:numPr>
          <w:ilvl w:val="0"/>
          <w:numId w:val="30"/>
        </w:numPr>
        <w:pBdr>
          <w:top w:val="nil"/>
          <w:left w:val="nil"/>
          <w:bottom w:val="nil"/>
          <w:right w:val="nil"/>
          <w:between w:val="nil"/>
        </w:pBdr>
        <w:spacing w:line="360" w:lineRule="auto"/>
        <w:ind w:left="993"/>
        <w:rPr>
          <w:rFonts w:ascii="Calibri" w:eastAsia="Calibri" w:hAnsi="Calibri" w:cs="Calibri"/>
          <w:color w:val="000000"/>
        </w:rPr>
      </w:pPr>
      <w:r>
        <w:rPr>
          <w:rFonts w:ascii="Calibri" w:eastAsia="Calibri" w:hAnsi="Calibri" w:cs="Calibri"/>
          <w:color w:val="000000"/>
        </w:rPr>
        <w:t xml:space="preserve">nie złożono żadnej oferty niepodlegającej odrzuceniu. </w:t>
      </w:r>
    </w:p>
    <w:p w:rsidR="007F702A" w:rsidRDefault="0042797B">
      <w:pPr>
        <w:numPr>
          <w:ilvl w:val="0"/>
          <w:numId w:val="30"/>
        </w:numPr>
        <w:pBdr>
          <w:top w:val="nil"/>
          <w:left w:val="nil"/>
          <w:bottom w:val="nil"/>
          <w:right w:val="nil"/>
          <w:between w:val="nil"/>
        </w:pBdr>
        <w:spacing w:line="360" w:lineRule="auto"/>
        <w:ind w:left="993"/>
        <w:rPr>
          <w:rFonts w:ascii="Calibri" w:eastAsia="Calibri" w:hAnsi="Calibri" w:cs="Calibri"/>
          <w:color w:val="000000"/>
        </w:rPr>
      </w:pPr>
      <w:r>
        <w:rPr>
          <w:rFonts w:ascii="Calibri" w:eastAsia="Calibri" w:hAnsi="Calibri" w:cs="Calibri"/>
          <w:color w:val="000000"/>
        </w:rPr>
        <w:t>cena najkorzystniejszej oferty lub oferta z najniższą ceną przewyższa kwotę, którą zamawiający zamierza przeznaczyć na sfinansowanie zamówienia, chyba że zamawiający może zwiększyć tę kwotę do ceny najkorzystniejszej oferty;</w:t>
      </w:r>
    </w:p>
    <w:p w:rsidR="007F702A" w:rsidRDefault="0042797B">
      <w:pPr>
        <w:numPr>
          <w:ilvl w:val="0"/>
          <w:numId w:val="30"/>
        </w:numPr>
        <w:pBdr>
          <w:top w:val="nil"/>
          <w:left w:val="nil"/>
          <w:bottom w:val="nil"/>
          <w:right w:val="nil"/>
          <w:between w:val="nil"/>
        </w:pBdr>
        <w:spacing w:line="360" w:lineRule="auto"/>
        <w:ind w:left="993"/>
        <w:rPr>
          <w:rFonts w:ascii="Calibri" w:eastAsia="Calibri" w:hAnsi="Calibri" w:cs="Calibri"/>
          <w:color w:val="000000"/>
        </w:rPr>
      </w:pPr>
      <w:r>
        <w:rPr>
          <w:rFonts w:ascii="Calibri" w:eastAsia="Calibri" w:hAnsi="Calibri" w:cs="Calibri"/>
          <w:color w:val="000000"/>
        </w:rPr>
        <w:t>w przypadkach, gdy zostały złożone oferty dodatkowe o takiej samej cenie;</w:t>
      </w:r>
    </w:p>
    <w:p w:rsidR="007F702A" w:rsidRDefault="0042797B">
      <w:pPr>
        <w:numPr>
          <w:ilvl w:val="0"/>
          <w:numId w:val="30"/>
        </w:numPr>
        <w:pBdr>
          <w:top w:val="nil"/>
          <w:left w:val="nil"/>
          <w:bottom w:val="nil"/>
          <w:right w:val="nil"/>
          <w:between w:val="nil"/>
        </w:pBdr>
        <w:spacing w:line="360" w:lineRule="auto"/>
        <w:ind w:left="993"/>
        <w:rPr>
          <w:rFonts w:ascii="Calibri" w:eastAsia="Calibri" w:hAnsi="Calibri" w:cs="Calibri"/>
          <w:color w:val="000000"/>
        </w:rPr>
      </w:pPr>
      <w:r>
        <w:rPr>
          <w:rFonts w:ascii="Calibri" w:eastAsia="Calibri" w:hAnsi="Calibri" w:cs="Calibri"/>
          <w:color w:val="000000"/>
        </w:rPr>
        <w:t>wystąpiła istotna zmiana okoliczności powodująca, że prowadzenie postępowania lub wykonanie zamówienia nie leży w interesie publicznym, czego nie można było wcześniej przewidzieć;</w:t>
      </w:r>
    </w:p>
    <w:p w:rsidR="007F702A" w:rsidRDefault="0042797B">
      <w:pPr>
        <w:numPr>
          <w:ilvl w:val="0"/>
          <w:numId w:val="30"/>
        </w:numPr>
        <w:pBdr>
          <w:top w:val="nil"/>
          <w:left w:val="nil"/>
          <w:bottom w:val="nil"/>
          <w:right w:val="nil"/>
          <w:between w:val="nil"/>
        </w:pBdr>
        <w:spacing w:after="120" w:line="360" w:lineRule="auto"/>
        <w:ind w:left="992" w:hanging="357"/>
        <w:rPr>
          <w:rFonts w:ascii="Calibri" w:eastAsia="Calibri" w:hAnsi="Calibri" w:cs="Calibri"/>
          <w:color w:val="000000"/>
        </w:rPr>
      </w:pPr>
      <w:r>
        <w:rPr>
          <w:rFonts w:ascii="Calibri" w:eastAsia="Calibri" w:hAnsi="Calibri" w:cs="Calibri"/>
          <w:color w:val="000000"/>
        </w:rPr>
        <w:t>postępowanie obarczone jest niemożliwą do usunięcia wadą uniemożliwiającą zawarcie niepodlegającej unieważnieniu umowy w sprawie zamówienia publicznego;</w:t>
      </w:r>
    </w:p>
    <w:p w:rsidR="007F702A" w:rsidRDefault="0042797B">
      <w:pPr>
        <w:numPr>
          <w:ilvl w:val="0"/>
          <w:numId w:val="37"/>
        </w:numPr>
        <w:pBdr>
          <w:top w:val="nil"/>
          <w:left w:val="nil"/>
          <w:bottom w:val="nil"/>
          <w:right w:val="nil"/>
          <w:between w:val="nil"/>
        </w:pBdr>
        <w:spacing w:after="120" w:line="360" w:lineRule="auto"/>
        <w:ind w:left="284" w:hanging="284"/>
        <w:rPr>
          <w:rFonts w:ascii="Calibri" w:eastAsia="Calibri" w:hAnsi="Calibri" w:cs="Calibri"/>
          <w:color w:val="000000"/>
        </w:rPr>
      </w:pPr>
      <w:r>
        <w:rPr>
          <w:rFonts w:ascii="Calibri" w:eastAsia="Calibri" w:hAnsi="Calibri" w:cs="Calibri"/>
          <w:color w:val="000000"/>
        </w:rPr>
        <w:t xml:space="preserve">Zamawiający zastrzega sobie także prawo do unieważnienia postępowania na każdym etapie, bez podania przyczyny. </w:t>
      </w:r>
    </w:p>
    <w:p w:rsidR="007F702A" w:rsidRDefault="0042797B">
      <w:pPr>
        <w:numPr>
          <w:ilvl w:val="0"/>
          <w:numId w:val="37"/>
        </w:numPr>
        <w:pBdr>
          <w:top w:val="nil"/>
          <w:left w:val="nil"/>
          <w:bottom w:val="nil"/>
          <w:right w:val="nil"/>
          <w:between w:val="nil"/>
        </w:pBdr>
        <w:spacing w:after="120" w:line="360" w:lineRule="auto"/>
        <w:ind w:left="284" w:hanging="284"/>
        <w:rPr>
          <w:rFonts w:ascii="Calibri" w:eastAsia="Calibri" w:hAnsi="Calibri" w:cs="Calibri"/>
          <w:color w:val="000000"/>
        </w:rPr>
      </w:pPr>
      <w:r>
        <w:rPr>
          <w:rFonts w:ascii="Calibri" w:eastAsia="Calibri" w:hAnsi="Calibri" w:cs="Calibri"/>
          <w:color w:val="000000"/>
        </w:rPr>
        <w:t>Zamawiający może unieważnić postępowanie o udzielenie zamówienia, jeżeli środki, które zamawiający zamierzał przeznaczyć na sfinansowanie całości lub części zamówienia, nie zostały mu przyznane.</w:t>
      </w:r>
    </w:p>
    <w:p w:rsidR="007F702A" w:rsidRDefault="0042797B">
      <w:pPr>
        <w:numPr>
          <w:ilvl w:val="0"/>
          <w:numId w:val="37"/>
        </w:numPr>
        <w:pBdr>
          <w:top w:val="nil"/>
          <w:left w:val="nil"/>
          <w:bottom w:val="nil"/>
          <w:right w:val="nil"/>
          <w:between w:val="nil"/>
        </w:pBdr>
        <w:spacing w:after="480" w:line="360" w:lineRule="auto"/>
        <w:ind w:left="284" w:hanging="284"/>
        <w:rPr>
          <w:rFonts w:ascii="Calibri" w:eastAsia="Calibri" w:hAnsi="Calibri" w:cs="Calibri"/>
          <w:color w:val="000000"/>
        </w:rPr>
      </w:pPr>
      <w:r>
        <w:rPr>
          <w:rFonts w:ascii="Calibri" w:eastAsia="Calibri" w:hAnsi="Calibri" w:cs="Calibri"/>
          <w:color w:val="000000"/>
        </w:rPr>
        <w:t>Unieważnienie postępowania (na każdym jego etapie) nastąpi bez ponoszenia jakichkolwiek skutków prawnych i finansowych.</w:t>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lastRenderedPageBreak/>
        <w:t>Rozdział XVI</w:t>
      </w:r>
    </w:p>
    <w:p w:rsidR="007F702A" w:rsidRDefault="0042797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Informacje dotyczące podwykonawców</w:t>
      </w:r>
    </w:p>
    <w:p w:rsidR="007F702A" w:rsidRDefault="0042797B">
      <w:pPr>
        <w:numPr>
          <w:ilvl w:val="0"/>
          <w:numId w:val="34"/>
        </w:numPr>
        <w:pBdr>
          <w:top w:val="nil"/>
          <w:left w:val="nil"/>
          <w:bottom w:val="nil"/>
          <w:right w:val="nil"/>
          <w:between w:val="nil"/>
        </w:pBdr>
        <w:spacing w:after="120" w:line="360" w:lineRule="auto"/>
        <w:ind w:left="284" w:hanging="284"/>
        <w:rPr>
          <w:rFonts w:ascii="Calibri" w:eastAsia="Calibri" w:hAnsi="Calibri" w:cs="Calibri"/>
          <w:color w:val="000000"/>
        </w:rPr>
      </w:pPr>
      <w:r>
        <w:rPr>
          <w:rFonts w:ascii="Calibri" w:eastAsia="Calibri" w:hAnsi="Calibri" w:cs="Calibri"/>
          <w:color w:val="000000"/>
        </w:rPr>
        <w:t>Wykonawca może powierzyć wykonanie części zamówienia podwykonawcy.</w:t>
      </w:r>
    </w:p>
    <w:p w:rsidR="007F702A" w:rsidRDefault="0042797B">
      <w:pPr>
        <w:numPr>
          <w:ilvl w:val="0"/>
          <w:numId w:val="34"/>
        </w:numPr>
        <w:pBdr>
          <w:top w:val="nil"/>
          <w:left w:val="nil"/>
          <w:bottom w:val="nil"/>
          <w:right w:val="nil"/>
          <w:between w:val="nil"/>
        </w:pBdr>
        <w:spacing w:after="120" w:line="360" w:lineRule="auto"/>
        <w:ind w:left="284" w:hanging="284"/>
        <w:rPr>
          <w:rFonts w:ascii="Calibri" w:eastAsia="Calibri" w:hAnsi="Calibri" w:cs="Calibri"/>
          <w:color w:val="000000"/>
        </w:rPr>
      </w:pPr>
      <w:r>
        <w:rPr>
          <w:rFonts w:ascii="Calibri" w:eastAsia="Calibri" w:hAnsi="Calibri" w:cs="Calibri"/>
          <w:color w:val="000000"/>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rsidR="007F702A" w:rsidRDefault="0042797B">
      <w:pPr>
        <w:numPr>
          <w:ilvl w:val="0"/>
          <w:numId w:val="34"/>
        </w:numPr>
        <w:pBdr>
          <w:top w:val="nil"/>
          <w:left w:val="nil"/>
          <w:bottom w:val="nil"/>
          <w:right w:val="nil"/>
          <w:between w:val="nil"/>
        </w:pBdr>
        <w:spacing w:after="480" w:line="360" w:lineRule="auto"/>
        <w:ind w:left="284" w:hanging="284"/>
        <w:rPr>
          <w:rFonts w:ascii="Calibri" w:eastAsia="Calibri" w:hAnsi="Calibri" w:cs="Calibri"/>
          <w:color w:val="000000"/>
        </w:rPr>
      </w:pPr>
      <w:r>
        <w:rPr>
          <w:rFonts w:ascii="Calibri" w:eastAsia="Calibri" w:hAnsi="Calibri" w:cs="Calibri"/>
          <w:color w:val="000000"/>
        </w:rPr>
        <w:t>Powierzenie wykonania części zamówienia podwykonawcom nie zwalnia Wykonawcy z odpowiedzialności za należyte wykonanie tego zamówienia.</w:t>
      </w:r>
    </w:p>
    <w:p w:rsidR="007F702A" w:rsidRDefault="0042797B">
      <w:pPr>
        <w:keepNext/>
        <w:spacing w:line="360" w:lineRule="auto"/>
        <w:jc w:val="center"/>
        <w:rPr>
          <w:rFonts w:ascii="Calibri" w:eastAsia="Calibri" w:hAnsi="Calibri" w:cs="Calibri"/>
          <w:b/>
        </w:rPr>
      </w:pPr>
      <w:r>
        <w:rPr>
          <w:rFonts w:ascii="Calibri" w:eastAsia="Calibri" w:hAnsi="Calibri" w:cs="Calibri"/>
          <w:b/>
        </w:rPr>
        <w:t>Rozdział XVII</w:t>
      </w:r>
    </w:p>
    <w:p w:rsidR="007F702A" w:rsidRDefault="0042797B">
      <w:pPr>
        <w:keepNext/>
        <w:spacing w:after="240" w:line="360" w:lineRule="auto"/>
        <w:jc w:val="center"/>
        <w:rPr>
          <w:rFonts w:ascii="Calibri" w:eastAsia="Calibri" w:hAnsi="Calibri" w:cs="Calibri"/>
          <w:b/>
        </w:rPr>
      </w:pPr>
      <w:r>
        <w:rPr>
          <w:rFonts w:ascii="Calibri" w:eastAsia="Calibri" w:hAnsi="Calibri" w:cs="Calibri"/>
          <w:b/>
        </w:rPr>
        <w:t>Umowa w sprawie zamówienia publicznego</w:t>
      </w:r>
    </w:p>
    <w:p w:rsidR="007F702A" w:rsidRDefault="0042797B">
      <w:pPr>
        <w:numPr>
          <w:ilvl w:val="0"/>
          <w:numId w:val="12"/>
        </w:numPr>
        <w:spacing w:after="120" w:line="360" w:lineRule="auto"/>
        <w:ind w:left="425" w:hanging="425"/>
        <w:rPr>
          <w:rFonts w:ascii="Calibri" w:eastAsia="Calibri" w:hAnsi="Calibri" w:cs="Calibri"/>
        </w:rPr>
      </w:pPr>
      <w:r>
        <w:rPr>
          <w:rFonts w:ascii="Calibri" w:eastAsia="Calibri" w:hAnsi="Calibri" w:cs="Calibri"/>
        </w:rPr>
        <w:t>Projektowane postanowienia umowy w sprawie zamówienia publicznego, które zostaną wprowadzone do treści tej umowy (wzór umowy), zawiera załącznik nr 5 niniejszego zapytania.</w:t>
      </w:r>
    </w:p>
    <w:p w:rsidR="007F702A" w:rsidRDefault="0042797B">
      <w:pPr>
        <w:numPr>
          <w:ilvl w:val="1"/>
          <w:numId w:val="23"/>
        </w:numPr>
        <w:pBdr>
          <w:top w:val="nil"/>
          <w:left w:val="nil"/>
          <w:bottom w:val="nil"/>
          <w:right w:val="nil"/>
          <w:between w:val="nil"/>
        </w:pBdr>
        <w:tabs>
          <w:tab w:val="left" w:pos="851"/>
        </w:tabs>
        <w:spacing w:after="120" w:line="360" w:lineRule="auto"/>
        <w:ind w:left="714" w:hanging="357"/>
        <w:rPr>
          <w:rFonts w:ascii="Calibri" w:eastAsia="Calibri" w:hAnsi="Calibri" w:cs="Calibri"/>
          <w:color w:val="000000"/>
        </w:rPr>
      </w:pPr>
      <w:r>
        <w:rPr>
          <w:rFonts w:ascii="Calibri" w:eastAsia="Calibri" w:hAnsi="Calibri" w:cs="Calibri"/>
          <w:color w:val="000000"/>
        </w:rPr>
        <w:t>Zamawiający przewiduje możliwość zmian postanowień zawartych umów w stosunku do treści oferty, na podstawie której dokonano wyboru Wykonawcy, zgodnie z warunkami zawartymi w załączniku nr 5 do niniejszego zapytania ofertowego.</w:t>
      </w:r>
    </w:p>
    <w:p w:rsidR="007F702A" w:rsidRDefault="0042797B">
      <w:pPr>
        <w:numPr>
          <w:ilvl w:val="1"/>
          <w:numId w:val="23"/>
        </w:numPr>
        <w:pBdr>
          <w:top w:val="nil"/>
          <w:left w:val="nil"/>
          <w:bottom w:val="nil"/>
          <w:right w:val="nil"/>
          <w:between w:val="nil"/>
        </w:pBdr>
        <w:tabs>
          <w:tab w:val="left" w:pos="851"/>
        </w:tabs>
        <w:spacing w:after="120" w:line="360" w:lineRule="auto"/>
        <w:ind w:left="714" w:hanging="357"/>
        <w:rPr>
          <w:rFonts w:ascii="Calibri" w:eastAsia="Calibri" w:hAnsi="Calibri" w:cs="Calibri"/>
          <w:color w:val="000000"/>
        </w:rPr>
      </w:pPr>
      <w:r>
        <w:rPr>
          <w:rFonts w:ascii="Calibri" w:eastAsia="Calibri" w:hAnsi="Calibri" w:cs="Calibri"/>
          <w:color w:val="000000"/>
        </w:rPr>
        <w:t>Zmiana umowy może także nastąpić w przypadkach, o których mowa w sekcji 3.2.4 Wytycznych, o których mowa  ust. 2 rozdziału II niniejszego zapytania ofertowego.</w:t>
      </w:r>
    </w:p>
    <w:p w:rsidR="007F702A" w:rsidRDefault="0042797B">
      <w:pPr>
        <w:numPr>
          <w:ilvl w:val="0"/>
          <w:numId w:val="33"/>
        </w:numPr>
        <w:pBdr>
          <w:top w:val="nil"/>
          <w:left w:val="nil"/>
          <w:bottom w:val="nil"/>
          <w:right w:val="nil"/>
          <w:between w:val="nil"/>
        </w:pBdr>
        <w:spacing w:after="120" w:line="360" w:lineRule="auto"/>
        <w:ind w:left="425" w:hanging="425"/>
        <w:rPr>
          <w:rFonts w:ascii="Calibri" w:eastAsia="Calibri" w:hAnsi="Calibri" w:cs="Calibri"/>
          <w:color w:val="000000"/>
        </w:rPr>
      </w:pPr>
      <w:r>
        <w:rPr>
          <w:rFonts w:ascii="Calibri" w:eastAsia="Calibri" w:hAnsi="Calibri" w:cs="Calibri"/>
          <w:color w:val="000000"/>
        </w:rPr>
        <w:t>Po wyborze najkorzystniejszej oferty, w celu zawarcia umowy w sprawie zamówienia publicznego, Wykonawca zobowiązany będzie do:</w:t>
      </w:r>
    </w:p>
    <w:p w:rsidR="007F702A" w:rsidRDefault="0042797B">
      <w:pPr>
        <w:numPr>
          <w:ilvl w:val="0"/>
          <w:numId w:val="31"/>
        </w:numPr>
        <w:pBdr>
          <w:top w:val="nil"/>
          <w:left w:val="nil"/>
          <w:bottom w:val="nil"/>
          <w:right w:val="nil"/>
          <w:between w:val="nil"/>
        </w:pBdr>
        <w:spacing w:after="120" w:line="360" w:lineRule="auto"/>
        <w:rPr>
          <w:rFonts w:ascii="Calibri" w:eastAsia="Calibri" w:hAnsi="Calibri" w:cs="Calibri"/>
          <w:color w:val="000000"/>
        </w:rPr>
      </w:pPr>
      <w:r>
        <w:rPr>
          <w:rFonts w:ascii="Calibri" w:eastAsia="Calibri" w:hAnsi="Calibri" w:cs="Calibri"/>
          <w:color w:val="000000"/>
        </w:rPr>
        <w:t xml:space="preserve">złożenia dokumentu pełnomocnictwa dla osoby zawierającej umowę w imieniu Wykonawcy, o ile upoważnienie do reprezentowania Wykonawcy nie wynika </w:t>
      </w:r>
      <w:r>
        <w:rPr>
          <w:rFonts w:ascii="Calibri" w:eastAsia="Calibri" w:hAnsi="Calibri" w:cs="Calibri"/>
          <w:color w:val="000000"/>
        </w:rPr>
        <w:lastRenderedPageBreak/>
        <w:t>z dokumentów rejestrowych Wykonawcy, jeżeli Zamawiający może je uzyskać za pomocą bezpłatnych i ogólnodostępnych baz danych, lub dokument pełnomocnictwa nie został wcześniej złożony w trakcie postępowania o udzielenie zamówienia,</w:t>
      </w:r>
    </w:p>
    <w:p w:rsidR="007F702A" w:rsidRDefault="0042797B">
      <w:pPr>
        <w:numPr>
          <w:ilvl w:val="0"/>
          <w:numId w:val="31"/>
        </w:numPr>
        <w:pBdr>
          <w:top w:val="nil"/>
          <w:left w:val="nil"/>
          <w:bottom w:val="nil"/>
          <w:right w:val="nil"/>
          <w:between w:val="nil"/>
        </w:pBdr>
        <w:spacing w:after="120" w:line="360" w:lineRule="auto"/>
        <w:ind w:left="1066" w:hanging="357"/>
        <w:rPr>
          <w:rFonts w:ascii="Calibri" w:eastAsia="Calibri" w:hAnsi="Calibri" w:cs="Calibri"/>
          <w:color w:val="000000"/>
        </w:rPr>
      </w:pPr>
      <w:r>
        <w:rPr>
          <w:rFonts w:ascii="Calibri" w:eastAsia="Calibri" w:hAnsi="Calibri" w:cs="Calibri"/>
          <w:color w:val="000000"/>
        </w:rPr>
        <w:t>w przypadku dokonania wyboru najkorzystniejszej oferty złożonej przez Wykonawców wspólnie ubiegających się o udzielenie zamówienia, złożenia umowy regulującej współpracę tych podmiotów (np. umowa konsorcjum, umowa spółki cywilnej),</w:t>
      </w:r>
    </w:p>
    <w:p w:rsidR="007F702A" w:rsidRDefault="0042797B">
      <w:pPr>
        <w:numPr>
          <w:ilvl w:val="0"/>
          <w:numId w:val="31"/>
        </w:numPr>
        <w:pBdr>
          <w:top w:val="nil"/>
          <w:left w:val="nil"/>
          <w:bottom w:val="nil"/>
          <w:right w:val="nil"/>
          <w:between w:val="nil"/>
        </w:pBdr>
        <w:spacing w:after="480" w:line="360" w:lineRule="auto"/>
        <w:ind w:left="1066" w:hanging="357"/>
        <w:rPr>
          <w:rFonts w:ascii="Calibri" w:eastAsia="Calibri" w:hAnsi="Calibri" w:cs="Calibri"/>
          <w:color w:val="000000"/>
        </w:rPr>
      </w:pPr>
      <w:r>
        <w:rPr>
          <w:rFonts w:ascii="Calibri" w:eastAsia="Calibri" w:hAnsi="Calibri" w:cs="Calibri"/>
          <w:color w:val="000000"/>
        </w:rPr>
        <w:t>złożenia innych oświadczeń lub dokumentów, które wynikają z projektowanych postanowień umowy w sprawie zamówienia publicznego, które zostaną wprowadzone do treści tej umowy, a które należy złożyć przed zawarciem umowy.</w:t>
      </w:r>
    </w:p>
    <w:p w:rsidR="007F702A" w:rsidRDefault="0042797B">
      <w:pPr>
        <w:keepNext/>
        <w:keepLines/>
        <w:pBdr>
          <w:top w:val="nil"/>
          <w:left w:val="nil"/>
          <w:bottom w:val="nil"/>
          <w:right w:val="nil"/>
          <w:between w:val="nil"/>
        </w:pBdr>
        <w:spacing w:before="120" w:line="360" w:lineRule="auto"/>
        <w:jc w:val="center"/>
        <w:rPr>
          <w:rFonts w:ascii="Calibri" w:eastAsia="Calibri" w:hAnsi="Calibri" w:cs="Calibri"/>
          <w:b/>
          <w:color w:val="000000"/>
        </w:rPr>
      </w:pPr>
      <w:r>
        <w:rPr>
          <w:rFonts w:ascii="Calibri" w:eastAsia="Calibri" w:hAnsi="Calibri" w:cs="Calibri"/>
          <w:b/>
          <w:color w:val="000000"/>
        </w:rPr>
        <w:t>Rozdział XVIII</w:t>
      </w:r>
    </w:p>
    <w:p w:rsidR="007F702A" w:rsidRDefault="0042797B">
      <w:pPr>
        <w:keepNext/>
        <w:keepLines/>
        <w:pBdr>
          <w:top w:val="nil"/>
          <w:left w:val="nil"/>
          <w:bottom w:val="nil"/>
          <w:right w:val="nil"/>
          <w:between w:val="nil"/>
        </w:pBdr>
        <w:spacing w:after="120" w:line="360" w:lineRule="auto"/>
        <w:jc w:val="center"/>
        <w:rPr>
          <w:rFonts w:ascii="Calibri" w:eastAsia="Calibri" w:hAnsi="Calibri" w:cs="Calibri"/>
          <w:b/>
          <w:color w:val="000000"/>
        </w:rPr>
      </w:pPr>
      <w:r>
        <w:rPr>
          <w:rFonts w:ascii="Calibri" w:eastAsia="Calibri" w:hAnsi="Calibri" w:cs="Calibri"/>
          <w:b/>
          <w:color w:val="000000"/>
        </w:rPr>
        <w:t>Informacja dotycząca danych osobowych (RODO)</w:t>
      </w:r>
    </w:p>
    <w:p w:rsidR="007F702A" w:rsidRDefault="0042797B">
      <w:pPr>
        <w:numPr>
          <w:ilvl w:val="0"/>
          <w:numId w:val="28"/>
        </w:numPr>
        <w:pBdr>
          <w:top w:val="nil"/>
          <w:left w:val="nil"/>
          <w:bottom w:val="nil"/>
          <w:right w:val="nil"/>
          <w:between w:val="nil"/>
        </w:pBdr>
        <w:spacing w:after="120" w:line="360" w:lineRule="auto"/>
        <w:ind w:left="284" w:hanging="284"/>
        <w:rPr>
          <w:rFonts w:ascii="Calibri" w:eastAsia="Calibri" w:hAnsi="Calibri" w:cs="Calibri"/>
          <w:color w:val="000000"/>
        </w:rPr>
      </w:pPr>
      <w:r>
        <w:rPr>
          <w:rFonts w:ascii="Calibri" w:eastAsia="Calibri" w:hAnsi="Calibri" w:cs="Calibri"/>
          <w:b/>
          <w:color w:val="000000"/>
        </w:rPr>
        <w:t>Klauzula informacyjna z zakresu ochrony danych osobowych</w:t>
      </w:r>
      <w:r>
        <w:rPr>
          <w:rFonts w:ascii="Calibri" w:eastAsia="Calibri" w:hAnsi="Calibri" w:cs="Calibri"/>
          <w:b/>
          <w:color w:val="000000"/>
          <w:vertAlign w:val="superscript"/>
        </w:rPr>
        <w:footnoteReference w:id="9"/>
      </w:r>
      <w:r>
        <w:rPr>
          <w:rFonts w:ascii="Calibri" w:eastAsia="Calibri" w:hAnsi="Calibri" w:cs="Calibri"/>
          <w:b/>
          <w:color w:val="000000"/>
        </w:rPr>
        <w:t xml:space="preserve">: </w:t>
      </w:r>
      <w:r>
        <w:rPr>
          <w:rFonts w:ascii="Calibri" w:eastAsia="Calibri" w:hAnsi="Calibri" w:cs="Calibri"/>
          <w:b/>
          <w:color w:val="000000"/>
        </w:rPr>
        <w:br/>
      </w:r>
      <w:r>
        <w:rPr>
          <w:rFonts w:ascii="Calibri" w:eastAsia="Calibri" w:hAnsi="Calibri" w:cs="Calibri"/>
          <w:color w:val="00000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7F702A" w:rsidRDefault="0042797B">
      <w:pPr>
        <w:numPr>
          <w:ilvl w:val="1"/>
          <w:numId w:val="27"/>
        </w:numPr>
        <w:pBdr>
          <w:top w:val="nil"/>
          <w:left w:val="nil"/>
          <w:bottom w:val="nil"/>
          <w:right w:val="nil"/>
          <w:between w:val="nil"/>
        </w:pBdr>
        <w:spacing w:line="360" w:lineRule="auto"/>
        <w:ind w:left="851" w:hanging="567"/>
        <w:rPr>
          <w:rFonts w:ascii="Calibri" w:eastAsia="Calibri" w:hAnsi="Calibri" w:cs="Calibri"/>
          <w:i/>
          <w:color w:val="000000"/>
        </w:rPr>
      </w:pPr>
      <w:r>
        <w:rPr>
          <w:rFonts w:ascii="Calibri" w:eastAsia="Calibri" w:hAnsi="Calibri" w:cs="Calibri"/>
          <w:color w:val="000000"/>
        </w:rPr>
        <w:t>Administratorem danych osobowych jest:</w:t>
      </w:r>
      <w:r>
        <w:rPr>
          <w:rFonts w:ascii="Calibri" w:eastAsia="Calibri" w:hAnsi="Calibri" w:cs="Calibri"/>
          <w:color w:val="000000"/>
        </w:rPr>
        <w:br/>
        <w:t>Stowarzyszenie MOST; ul. Wolności 274;</w:t>
      </w:r>
    </w:p>
    <w:p w:rsidR="007F702A" w:rsidRDefault="0042797B">
      <w:pPr>
        <w:pBdr>
          <w:top w:val="nil"/>
          <w:left w:val="nil"/>
          <w:bottom w:val="nil"/>
          <w:right w:val="nil"/>
          <w:between w:val="nil"/>
        </w:pBdr>
        <w:spacing w:line="360" w:lineRule="auto"/>
        <w:ind w:left="851"/>
        <w:rPr>
          <w:rFonts w:ascii="Calibri" w:eastAsia="Calibri" w:hAnsi="Calibri" w:cs="Calibri"/>
          <w:color w:val="000000"/>
        </w:rPr>
      </w:pPr>
      <w:r>
        <w:rPr>
          <w:rFonts w:ascii="Calibri" w:eastAsia="Calibri" w:hAnsi="Calibri" w:cs="Calibri"/>
          <w:color w:val="000000"/>
        </w:rPr>
        <w:t>41-800 Zabrze</w:t>
      </w:r>
    </w:p>
    <w:p w:rsidR="007F702A" w:rsidRDefault="00D2279D">
      <w:pPr>
        <w:spacing w:after="120" w:line="360" w:lineRule="auto"/>
        <w:ind w:left="851"/>
        <w:rPr>
          <w:rFonts w:ascii="Calibri" w:eastAsia="Calibri" w:hAnsi="Calibri" w:cs="Calibri"/>
          <w:color w:val="000000"/>
          <w:u w:val="single"/>
        </w:rPr>
      </w:pPr>
      <w:hyperlink r:id="rId17">
        <w:r w:rsidR="0042797B">
          <w:rPr>
            <w:rFonts w:ascii="Calibri" w:eastAsia="Calibri" w:hAnsi="Calibri" w:cs="Calibri"/>
            <w:color w:val="0000FF"/>
            <w:u w:val="single"/>
          </w:rPr>
          <w:t>Adres e-mail administratora danych osobowych</w:t>
        </w:r>
      </w:hyperlink>
      <w:r w:rsidR="0042797B">
        <w:rPr>
          <w:rFonts w:ascii="Calibri" w:eastAsia="Calibri" w:hAnsi="Calibri" w:cs="Calibri"/>
          <w:color w:val="000000"/>
          <w:vertAlign w:val="superscript"/>
        </w:rPr>
        <w:footnoteReference w:id="10"/>
      </w:r>
      <w:r w:rsidR="0042797B">
        <w:rPr>
          <w:rFonts w:ascii="Calibri" w:eastAsia="Calibri" w:hAnsi="Calibri" w:cs="Calibri"/>
          <w:color w:val="000000"/>
        </w:rPr>
        <w:t>.</w:t>
      </w:r>
    </w:p>
    <w:p w:rsidR="007F702A" w:rsidRDefault="0042797B">
      <w:pPr>
        <w:numPr>
          <w:ilvl w:val="1"/>
          <w:numId w:val="27"/>
        </w:numPr>
        <w:pBdr>
          <w:top w:val="nil"/>
          <w:left w:val="nil"/>
          <w:bottom w:val="nil"/>
          <w:right w:val="nil"/>
          <w:between w:val="nil"/>
        </w:pBdr>
        <w:spacing w:after="120" w:line="360" w:lineRule="auto"/>
        <w:ind w:left="851" w:hanging="567"/>
        <w:rPr>
          <w:rFonts w:ascii="Calibri" w:eastAsia="Calibri" w:hAnsi="Calibri" w:cs="Calibri"/>
          <w:b/>
          <w:i/>
          <w:color w:val="000000"/>
        </w:rPr>
      </w:pPr>
      <w:r>
        <w:rPr>
          <w:rFonts w:ascii="Calibri" w:eastAsia="Calibri" w:hAnsi="Calibri" w:cs="Calibri"/>
          <w:color w:val="000000"/>
        </w:rPr>
        <w:lastRenderedPageBreak/>
        <w:t>Pani/Pana dane osobowe przetwarzane będą na podstawie art. 6 ust. 1 lit. c</w:t>
      </w:r>
      <w:r>
        <w:rPr>
          <w:rFonts w:ascii="Calibri" w:eastAsia="Calibri" w:hAnsi="Calibri" w:cs="Calibri"/>
          <w:i/>
          <w:color w:val="000000"/>
        </w:rPr>
        <w:t xml:space="preserve"> </w:t>
      </w:r>
      <w:r>
        <w:rPr>
          <w:rFonts w:ascii="Calibri" w:eastAsia="Calibri" w:hAnsi="Calibri" w:cs="Calibri"/>
          <w:color w:val="000000"/>
        </w:rPr>
        <w:t>RODO w celu związanym z niniejszym Zapytaniem ofertowym.</w:t>
      </w:r>
    </w:p>
    <w:p w:rsidR="007F702A" w:rsidRDefault="0042797B">
      <w:pPr>
        <w:numPr>
          <w:ilvl w:val="1"/>
          <w:numId w:val="27"/>
        </w:numPr>
        <w:pBdr>
          <w:top w:val="nil"/>
          <w:left w:val="nil"/>
          <w:bottom w:val="nil"/>
          <w:right w:val="nil"/>
          <w:between w:val="nil"/>
        </w:pBdr>
        <w:spacing w:after="120" w:line="360" w:lineRule="auto"/>
        <w:ind w:left="851" w:hanging="567"/>
        <w:rPr>
          <w:rFonts w:ascii="Calibri" w:eastAsia="Calibri" w:hAnsi="Calibri" w:cs="Calibri"/>
          <w:i/>
          <w:color w:val="000000"/>
        </w:rPr>
      </w:pPr>
      <w:r>
        <w:rPr>
          <w:rFonts w:ascii="Calibri" w:eastAsia="Calibri" w:hAnsi="Calibri" w:cs="Calibri"/>
          <w:color w:val="000000"/>
        </w:rPr>
        <w:t>odbiorcami Pani/Pana danych osobowych będą osoby lub podmioty, którym udostępniona zostanie dokumentacja postępowania</w:t>
      </w:r>
    </w:p>
    <w:p w:rsidR="007F702A" w:rsidRDefault="0042797B">
      <w:pPr>
        <w:numPr>
          <w:ilvl w:val="1"/>
          <w:numId w:val="27"/>
        </w:numPr>
        <w:pBdr>
          <w:top w:val="nil"/>
          <w:left w:val="nil"/>
          <w:bottom w:val="nil"/>
          <w:right w:val="nil"/>
          <w:between w:val="nil"/>
        </w:pBdr>
        <w:spacing w:after="120" w:line="360" w:lineRule="auto"/>
        <w:ind w:left="851" w:hanging="567"/>
        <w:rPr>
          <w:rFonts w:ascii="Calibri" w:eastAsia="Calibri" w:hAnsi="Calibri" w:cs="Calibri"/>
          <w:i/>
          <w:color w:val="000000"/>
        </w:rPr>
      </w:pPr>
      <w:r>
        <w:rPr>
          <w:rFonts w:ascii="Calibri" w:eastAsia="Calibri" w:hAnsi="Calibri" w:cs="Calibri"/>
          <w:color w:val="000000"/>
        </w:rPr>
        <w:t>Pani/Pana dane osobowe będą przechowywane, zgodnie z obowiązującymi przepisami prawa,</w:t>
      </w:r>
    </w:p>
    <w:p w:rsidR="007F702A" w:rsidRDefault="0042797B">
      <w:pPr>
        <w:numPr>
          <w:ilvl w:val="1"/>
          <w:numId w:val="27"/>
        </w:numPr>
        <w:pBdr>
          <w:top w:val="nil"/>
          <w:left w:val="nil"/>
          <w:bottom w:val="nil"/>
          <w:right w:val="nil"/>
          <w:between w:val="nil"/>
        </w:pBdr>
        <w:spacing w:after="120" w:line="360" w:lineRule="auto"/>
        <w:ind w:left="851" w:hanging="567"/>
        <w:rPr>
          <w:rFonts w:ascii="Calibri" w:eastAsia="Calibri" w:hAnsi="Calibri" w:cs="Calibri"/>
          <w:i/>
          <w:color w:val="000000"/>
        </w:rPr>
      </w:pPr>
      <w:r>
        <w:rPr>
          <w:rFonts w:ascii="Calibri" w:eastAsia="Calibri" w:hAnsi="Calibri" w:cs="Calibri"/>
          <w:color w:val="000000"/>
        </w:rPr>
        <w:t>w odniesieniu do Pani/Pana danych osobowych decyzje nie będą podejmowane w sposób zautomatyzowany, stosowanie do art. 22 RODO;</w:t>
      </w:r>
    </w:p>
    <w:p w:rsidR="007F702A" w:rsidRDefault="0042797B">
      <w:pPr>
        <w:numPr>
          <w:ilvl w:val="1"/>
          <w:numId w:val="27"/>
        </w:numPr>
        <w:pBdr>
          <w:top w:val="nil"/>
          <w:left w:val="nil"/>
          <w:bottom w:val="nil"/>
          <w:right w:val="nil"/>
          <w:between w:val="nil"/>
        </w:pBdr>
        <w:spacing w:line="360" w:lineRule="auto"/>
        <w:ind w:left="851" w:hanging="567"/>
        <w:rPr>
          <w:rFonts w:ascii="Calibri" w:eastAsia="Calibri" w:hAnsi="Calibri" w:cs="Calibri"/>
          <w:i/>
          <w:color w:val="000000"/>
        </w:rPr>
      </w:pPr>
      <w:r>
        <w:rPr>
          <w:rFonts w:ascii="Calibri" w:eastAsia="Calibri" w:hAnsi="Calibri" w:cs="Calibri"/>
          <w:color w:val="000000"/>
        </w:rPr>
        <w:t>posiada Pani/Pan:</w:t>
      </w:r>
    </w:p>
    <w:p w:rsidR="007F702A" w:rsidRDefault="0042797B">
      <w:pPr>
        <w:numPr>
          <w:ilvl w:val="0"/>
          <w:numId w:val="16"/>
        </w:numPr>
        <w:pBdr>
          <w:top w:val="nil"/>
          <w:left w:val="nil"/>
          <w:bottom w:val="nil"/>
          <w:right w:val="nil"/>
          <w:between w:val="nil"/>
        </w:pBdr>
        <w:spacing w:line="360" w:lineRule="auto"/>
        <w:ind w:left="1135" w:hanging="284"/>
        <w:rPr>
          <w:rFonts w:ascii="Calibri" w:eastAsia="Calibri" w:hAnsi="Calibri" w:cs="Calibri"/>
          <w:color w:val="000000"/>
        </w:rPr>
      </w:pPr>
      <w:r>
        <w:rPr>
          <w:rFonts w:ascii="Calibri" w:eastAsia="Calibri" w:hAnsi="Calibri" w:cs="Calibri"/>
          <w:color w:val="000000"/>
        </w:rPr>
        <w:t>na podstawie art. 15 RODO prawo dostępu do danych osobowych Pani/Pana dotyczących;</w:t>
      </w:r>
    </w:p>
    <w:p w:rsidR="007F702A" w:rsidRDefault="0042797B">
      <w:pPr>
        <w:numPr>
          <w:ilvl w:val="0"/>
          <w:numId w:val="16"/>
        </w:numPr>
        <w:pBdr>
          <w:top w:val="nil"/>
          <w:left w:val="nil"/>
          <w:bottom w:val="nil"/>
          <w:right w:val="nil"/>
          <w:between w:val="nil"/>
        </w:pBdr>
        <w:spacing w:line="360" w:lineRule="auto"/>
        <w:ind w:left="1134" w:hanging="283"/>
        <w:rPr>
          <w:rFonts w:ascii="Calibri" w:eastAsia="Calibri" w:hAnsi="Calibri" w:cs="Calibri"/>
          <w:color w:val="000000"/>
        </w:rPr>
      </w:pPr>
      <w:r>
        <w:rPr>
          <w:rFonts w:ascii="Calibri" w:eastAsia="Calibri" w:hAnsi="Calibri" w:cs="Calibri"/>
          <w:color w:val="000000"/>
        </w:rPr>
        <w:t>na podstawie art. 16 RODO prawo do sprostowania Pani/Pana danych osobowych</w:t>
      </w:r>
      <w:r>
        <w:rPr>
          <w:rFonts w:ascii="Calibri" w:eastAsia="Calibri" w:hAnsi="Calibri" w:cs="Calibri"/>
          <w:color w:val="000000"/>
          <w:vertAlign w:val="superscript"/>
        </w:rPr>
        <w:footnoteReference w:id="11"/>
      </w:r>
      <w:r>
        <w:rPr>
          <w:rFonts w:ascii="Calibri" w:eastAsia="Calibri" w:hAnsi="Calibri" w:cs="Calibri"/>
          <w:color w:val="000000"/>
        </w:rPr>
        <w:t>;</w:t>
      </w:r>
    </w:p>
    <w:p w:rsidR="007F702A" w:rsidRDefault="0042797B">
      <w:pPr>
        <w:numPr>
          <w:ilvl w:val="0"/>
          <w:numId w:val="16"/>
        </w:numPr>
        <w:pBdr>
          <w:top w:val="nil"/>
          <w:left w:val="nil"/>
          <w:bottom w:val="nil"/>
          <w:right w:val="nil"/>
          <w:between w:val="nil"/>
        </w:pBdr>
        <w:spacing w:line="360" w:lineRule="auto"/>
        <w:ind w:left="1134" w:hanging="283"/>
        <w:rPr>
          <w:rFonts w:ascii="Calibri" w:eastAsia="Calibri" w:hAnsi="Calibri" w:cs="Calibri"/>
          <w:color w:val="000000"/>
        </w:rPr>
      </w:pPr>
      <w:r>
        <w:rPr>
          <w:rFonts w:ascii="Calibri" w:eastAsia="Calibri" w:hAnsi="Calibri" w:cs="Calibri"/>
          <w:color w:val="000000"/>
        </w:rPr>
        <w:t>na podstawie art. 18 RODO prawo żądania od administratora ograniczenia przetwarzania danych osobowych z zastrzeżeniem przypadków, o których mowa w art. 18 ust. 2 RODO</w:t>
      </w:r>
      <w:r>
        <w:rPr>
          <w:rFonts w:ascii="Calibri" w:eastAsia="Calibri" w:hAnsi="Calibri" w:cs="Calibri"/>
          <w:color w:val="000000"/>
          <w:vertAlign w:val="superscript"/>
        </w:rPr>
        <w:footnoteReference w:id="12"/>
      </w:r>
      <w:r>
        <w:rPr>
          <w:rFonts w:ascii="Calibri" w:eastAsia="Calibri" w:hAnsi="Calibri" w:cs="Calibri"/>
          <w:color w:val="000000"/>
        </w:rPr>
        <w:t xml:space="preserve">;  </w:t>
      </w:r>
    </w:p>
    <w:p w:rsidR="007F702A" w:rsidRDefault="0042797B">
      <w:pPr>
        <w:numPr>
          <w:ilvl w:val="0"/>
          <w:numId w:val="16"/>
        </w:numPr>
        <w:pBdr>
          <w:top w:val="nil"/>
          <w:left w:val="nil"/>
          <w:bottom w:val="nil"/>
          <w:right w:val="nil"/>
          <w:between w:val="nil"/>
        </w:pBdr>
        <w:spacing w:after="120" w:line="360" w:lineRule="auto"/>
        <w:ind w:left="1135" w:hanging="284"/>
        <w:rPr>
          <w:rFonts w:ascii="Calibri" w:eastAsia="Calibri" w:hAnsi="Calibri" w:cs="Calibri"/>
          <w:i/>
          <w:color w:val="000000"/>
        </w:rPr>
      </w:pPr>
      <w:r>
        <w:rPr>
          <w:rFonts w:ascii="Calibri" w:eastAsia="Calibri" w:hAnsi="Calibri" w:cs="Calibri"/>
          <w:color w:val="000000"/>
        </w:rPr>
        <w:t>prawo do wniesienia skargi do Prezesa Urzędu Ochrony Danych Osobowych, gdy uzna Pani/Pan, że przetwarzanie danych osobowych Pani/Pana dotyczących narusza przepisy RODO;</w:t>
      </w:r>
    </w:p>
    <w:p w:rsidR="007F702A" w:rsidRDefault="0042797B">
      <w:pPr>
        <w:numPr>
          <w:ilvl w:val="1"/>
          <w:numId w:val="27"/>
        </w:numPr>
        <w:pBdr>
          <w:top w:val="nil"/>
          <w:left w:val="nil"/>
          <w:bottom w:val="nil"/>
          <w:right w:val="nil"/>
          <w:between w:val="nil"/>
        </w:pBdr>
        <w:spacing w:line="360" w:lineRule="auto"/>
        <w:ind w:left="851" w:hanging="567"/>
        <w:rPr>
          <w:rFonts w:ascii="Calibri" w:eastAsia="Calibri" w:hAnsi="Calibri" w:cs="Calibri"/>
          <w:i/>
          <w:color w:val="000000"/>
        </w:rPr>
      </w:pPr>
      <w:r>
        <w:rPr>
          <w:rFonts w:ascii="Calibri" w:eastAsia="Calibri" w:hAnsi="Calibri" w:cs="Calibri"/>
          <w:color w:val="000000"/>
        </w:rPr>
        <w:t>nie przysługuje Pani/Panu:</w:t>
      </w:r>
    </w:p>
    <w:p w:rsidR="007F702A" w:rsidRDefault="0042797B">
      <w:pPr>
        <w:numPr>
          <w:ilvl w:val="0"/>
          <w:numId w:val="36"/>
        </w:numPr>
        <w:pBdr>
          <w:top w:val="nil"/>
          <w:left w:val="nil"/>
          <w:bottom w:val="nil"/>
          <w:right w:val="nil"/>
          <w:between w:val="nil"/>
        </w:pBdr>
        <w:spacing w:line="360" w:lineRule="auto"/>
        <w:ind w:left="1276" w:hanging="425"/>
        <w:rPr>
          <w:rFonts w:ascii="Calibri" w:eastAsia="Calibri" w:hAnsi="Calibri" w:cs="Calibri"/>
          <w:i/>
          <w:color w:val="000000"/>
        </w:rPr>
      </w:pPr>
      <w:r>
        <w:rPr>
          <w:rFonts w:ascii="Calibri" w:eastAsia="Calibri" w:hAnsi="Calibri" w:cs="Calibri"/>
          <w:color w:val="000000"/>
        </w:rPr>
        <w:t>w związku z art. 17 ust. 3 lit. b, d lub e RODO prawo do usunięcia danych osobowych;</w:t>
      </w:r>
    </w:p>
    <w:p w:rsidR="007F702A" w:rsidRDefault="0042797B">
      <w:pPr>
        <w:numPr>
          <w:ilvl w:val="0"/>
          <w:numId w:val="36"/>
        </w:numPr>
        <w:pBdr>
          <w:top w:val="nil"/>
          <w:left w:val="nil"/>
          <w:bottom w:val="nil"/>
          <w:right w:val="nil"/>
          <w:between w:val="nil"/>
        </w:pBdr>
        <w:spacing w:line="360" w:lineRule="auto"/>
        <w:ind w:left="1276" w:hanging="425"/>
        <w:rPr>
          <w:rFonts w:ascii="Calibri" w:eastAsia="Calibri" w:hAnsi="Calibri" w:cs="Calibri"/>
          <w:i/>
          <w:color w:val="000000"/>
        </w:rPr>
      </w:pPr>
      <w:r>
        <w:rPr>
          <w:rFonts w:ascii="Calibri" w:eastAsia="Calibri" w:hAnsi="Calibri" w:cs="Calibri"/>
          <w:color w:val="000000"/>
        </w:rPr>
        <w:t>prawo do przenoszenia danych osobowych, o którym mowa w art. 20 RODO;</w:t>
      </w:r>
    </w:p>
    <w:p w:rsidR="007F702A" w:rsidRDefault="0042797B">
      <w:pPr>
        <w:numPr>
          <w:ilvl w:val="0"/>
          <w:numId w:val="36"/>
        </w:numPr>
        <w:pBdr>
          <w:top w:val="nil"/>
          <w:left w:val="nil"/>
          <w:bottom w:val="nil"/>
          <w:right w:val="nil"/>
          <w:between w:val="nil"/>
        </w:pBdr>
        <w:spacing w:after="120" w:line="360" w:lineRule="auto"/>
        <w:ind w:left="1276" w:hanging="425"/>
        <w:rPr>
          <w:rFonts w:ascii="Calibri" w:eastAsia="Calibri" w:hAnsi="Calibri" w:cs="Calibri"/>
          <w:i/>
          <w:color w:val="000000"/>
        </w:rPr>
      </w:pPr>
      <w:r>
        <w:rPr>
          <w:rFonts w:ascii="Calibri" w:eastAsia="Calibri" w:hAnsi="Calibri" w:cs="Calibri"/>
          <w:color w:val="000000"/>
        </w:rPr>
        <w:lastRenderedPageBreak/>
        <w:t xml:space="preserve">na podstawie art. 21 RODO prawo sprzeciwu, wobec przetwarzania danych osobowych, gdyż podstawą prawną przetwarzania Pani/Pana danych osobowych jest art. 6 ust. 1 lit. c RODO. </w:t>
      </w:r>
    </w:p>
    <w:p w:rsidR="007F702A" w:rsidRDefault="0042797B">
      <w:pPr>
        <w:numPr>
          <w:ilvl w:val="0"/>
          <w:numId w:val="27"/>
        </w:numPr>
        <w:pBdr>
          <w:top w:val="nil"/>
          <w:left w:val="nil"/>
          <w:bottom w:val="nil"/>
          <w:right w:val="nil"/>
          <w:between w:val="nil"/>
        </w:pBdr>
        <w:spacing w:after="120" w:line="360" w:lineRule="auto"/>
        <w:ind w:left="357" w:hanging="357"/>
        <w:rPr>
          <w:rFonts w:ascii="Calibri" w:eastAsia="Calibri" w:hAnsi="Calibri" w:cs="Calibri"/>
          <w:color w:val="000000"/>
        </w:rPr>
      </w:pPr>
      <w:r>
        <w:rPr>
          <w:rFonts w:ascii="Calibri" w:eastAsia="Calibri" w:hAnsi="Calibri" w:cs="Calibri"/>
          <w:b/>
          <w:color w:val="000000"/>
        </w:rPr>
        <w:t xml:space="preserve">Obowiązek Wykonawcy z zakresu ochrony danych osobowych: </w:t>
      </w:r>
      <w:r>
        <w:rPr>
          <w:rFonts w:ascii="Calibri" w:eastAsia="Calibri" w:hAnsi="Calibri" w:cs="Calibri"/>
          <w:color w:val="000000"/>
        </w:rPr>
        <w:t xml:space="preserve">Obowiązkiem Wykonawcy jest wypełnienie obowiązku informacyjnego, przewidzianego w art. 13 lub art. 14 RODO, wobec osób fizycznych lub osób fizycznych, prowadzących jednoosobową działalność gospodarczą lub pełnomocników będących osobami fizycznymi lub członków organów zarządzających będących osobami fizycznymi, od których dane osobowe bezpośrednio lub pośrednio pozyskał w celu ubiegania się o udzielenie zamówienia publicznego w niniejszym postępowaniu. </w:t>
      </w:r>
    </w:p>
    <w:p w:rsidR="007F702A" w:rsidRDefault="0042797B">
      <w:pPr>
        <w:numPr>
          <w:ilvl w:val="0"/>
          <w:numId w:val="27"/>
        </w:numPr>
        <w:pBdr>
          <w:top w:val="nil"/>
          <w:left w:val="nil"/>
          <w:bottom w:val="nil"/>
          <w:right w:val="nil"/>
          <w:between w:val="nil"/>
        </w:pBdr>
        <w:spacing w:after="120" w:line="360" w:lineRule="auto"/>
        <w:ind w:left="357" w:hanging="357"/>
        <w:rPr>
          <w:rFonts w:ascii="Calibri" w:eastAsia="Calibri" w:hAnsi="Calibri" w:cs="Calibri"/>
          <w:color w:val="000000"/>
        </w:rPr>
      </w:pPr>
      <w:r>
        <w:rPr>
          <w:rFonts w:ascii="Calibri" w:eastAsia="Calibri" w:hAnsi="Calibri" w:cs="Calibri"/>
          <w:color w:val="000000"/>
        </w:rPr>
        <w:t>W celu zapewnienia, że wykonawca wypełnił ww. obowiązki informacyjne oraz ochrony prawnie uzasadnionych interesów osoby trzeciej, której dane zostały przekazane w związku z udziałem wykonawcy w postępowaniu, Zamawiający prosi o złożenie oświadczenia w tym zakresie (formularz oferty).</w:t>
      </w:r>
    </w:p>
    <w:p w:rsidR="007F702A" w:rsidRDefault="0042797B">
      <w:pPr>
        <w:numPr>
          <w:ilvl w:val="0"/>
          <w:numId w:val="27"/>
        </w:numPr>
        <w:pBdr>
          <w:top w:val="nil"/>
          <w:left w:val="nil"/>
          <w:bottom w:val="nil"/>
          <w:right w:val="nil"/>
          <w:between w:val="nil"/>
        </w:pBdr>
        <w:spacing w:line="360" w:lineRule="auto"/>
        <w:rPr>
          <w:rFonts w:ascii="Calibri" w:eastAsia="Calibri" w:hAnsi="Calibri" w:cs="Calibri"/>
          <w:color w:val="000000"/>
        </w:rPr>
      </w:pPr>
      <w:bookmarkStart w:id="6" w:name="_heading=h.fkn6m5mnn9c3" w:colFirst="0" w:colLast="0"/>
      <w:bookmarkEnd w:id="6"/>
      <w:r>
        <w:rPr>
          <w:rFonts w:ascii="Calibri" w:eastAsia="Calibri" w:hAnsi="Calibri" w:cs="Calibri"/>
          <w:color w:val="000000"/>
        </w:rPr>
        <w:t>Zakres danych osobowych przetwarzanych w zbiorze systemu Baza Konkurencyjności Funduszy Europejskich zawiera Regulamin, o którym mowa w rozdziale VI ust. 1 niniejszego Ogłoszenia.</w:t>
      </w:r>
    </w:p>
    <w:sectPr w:rsidR="007F702A">
      <w:headerReference w:type="default" r:id="rId18"/>
      <w:footerReference w:type="default" r:id="rId19"/>
      <w:headerReference w:type="first" r:id="rId20"/>
      <w:pgSz w:w="11906" w:h="16838"/>
      <w:pgMar w:top="1417" w:right="1417" w:bottom="1417" w:left="1417" w:header="708" w:footer="708" w:gutter="0"/>
      <w:pgNumType w:start="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79D" w:rsidRDefault="00D2279D">
      <w:r>
        <w:separator/>
      </w:r>
    </w:p>
  </w:endnote>
  <w:endnote w:type="continuationSeparator" w:id="0">
    <w:p w:rsidR="00D2279D" w:rsidRDefault="00D22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02A" w:rsidRDefault="0042797B">
    <w:pPr>
      <w:jc w:val="right"/>
    </w:pPr>
    <w:r>
      <w:fldChar w:fldCharType="begin"/>
    </w:r>
    <w:r>
      <w:instrText>PAGE</w:instrText>
    </w:r>
    <w:r>
      <w:fldChar w:fldCharType="separate"/>
    </w:r>
    <w:r w:rsidR="007844C9">
      <w:rPr>
        <w:noProof/>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79D" w:rsidRDefault="00D2279D">
      <w:r>
        <w:separator/>
      </w:r>
    </w:p>
  </w:footnote>
  <w:footnote w:type="continuationSeparator" w:id="0">
    <w:p w:rsidR="00D2279D" w:rsidRDefault="00D2279D">
      <w:r>
        <w:continuationSeparator/>
      </w:r>
    </w:p>
  </w:footnote>
  <w:footnote w:id="1">
    <w:p w:rsidR="007F702A" w:rsidRDefault="0042797B">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Trebuchet MS" w:eastAsia="Trebuchet MS" w:hAnsi="Trebuchet MS" w:cs="Trebuchet MS"/>
          <w:color w:val="000000"/>
          <w:sz w:val="20"/>
          <w:szCs w:val="20"/>
        </w:rPr>
        <w:t xml:space="preserve"> </w:t>
      </w:r>
      <w:hyperlink r:id="rId1">
        <w:r>
          <w:rPr>
            <w:rFonts w:ascii="Trebuchet MS" w:eastAsia="Trebuchet MS" w:hAnsi="Trebuchet MS" w:cs="Trebuchet MS"/>
            <w:color w:val="0000FF"/>
            <w:sz w:val="16"/>
            <w:szCs w:val="16"/>
            <w:u w:val="single"/>
          </w:rPr>
          <w:t>zapytania@mostkatowice.pl</w:t>
        </w:r>
      </w:hyperlink>
    </w:p>
  </w:footnote>
  <w:footnote w:id="2">
    <w:p w:rsidR="007F702A" w:rsidRDefault="0042797B">
      <w:pPr>
        <w:spacing w:line="360" w:lineRule="auto"/>
        <w:rPr>
          <w:rFonts w:ascii="Trebuchet MS" w:eastAsia="Trebuchet MS" w:hAnsi="Trebuchet MS" w:cs="Trebuchet MS"/>
        </w:rPr>
      </w:pPr>
      <w:r>
        <w:rPr>
          <w:vertAlign w:val="superscript"/>
        </w:rPr>
        <w:footnoteRef/>
      </w:r>
      <w:r>
        <w:rPr>
          <w:rFonts w:ascii="Trebuchet MS" w:eastAsia="Trebuchet MS" w:hAnsi="Trebuchet MS" w:cs="Trebuchet MS"/>
          <w:sz w:val="20"/>
          <w:szCs w:val="20"/>
        </w:rPr>
        <w:t xml:space="preserve"> </w:t>
      </w:r>
      <w:hyperlink r:id="rId2">
        <w:r>
          <w:rPr>
            <w:rFonts w:ascii="Trebuchet MS" w:eastAsia="Trebuchet MS" w:hAnsi="Trebuchet MS" w:cs="Trebuchet MS"/>
            <w:color w:val="0000FF"/>
            <w:sz w:val="16"/>
            <w:szCs w:val="16"/>
            <w:u w:val="single"/>
          </w:rPr>
          <w:t>https://www.mostkatowice.pl/</w:t>
        </w:r>
      </w:hyperlink>
      <w:r>
        <w:rPr>
          <w:rFonts w:ascii="Trebuchet MS" w:eastAsia="Trebuchet MS" w:hAnsi="Trebuchet MS" w:cs="Trebuchet MS"/>
          <w:sz w:val="16"/>
          <w:szCs w:val="16"/>
        </w:rPr>
        <w:t xml:space="preserve"> </w:t>
      </w:r>
    </w:p>
  </w:footnote>
  <w:footnote w:id="3">
    <w:p w:rsidR="007F702A" w:rsidRDefault="0042797B">
      <w:pPr>
        <w:pBdr>
          <w:top w:val="nil"/>
          <w:left w:val="nil"/>
          <w:bottom w:val="nil"/>
          <w:right w:val="nil"/>
          <w:between w:val="nil"/>
        </w:pBdr>
        <w:rPr>
          <w:rFonts w:ascii="Trebuchet MS" w:eastAsia="Trebuchet MS" w:hAnsi="Trebuchet MS" w:cs="Trebuchet MS"/>
          <w:color w:val="000000"/>
          <w:sz w:val="16"/>
          <w:szCs w:val="16"/>
        </w:rPr>
      </w:pPr>
      <w:r>
        <w:rPr>
          <w:vertAlign w:val="superscript"/>
        </w:rPr>
        <w:footnoteRef/>
      </w:r>
      <w:r>
        <w:rPr>
          <w:rFonts w:ascii="Calibri" w:eastAsia="Calibri" w:hAnsi="Calibri" w:cs="Calibri"/>
          <w:color w:val="000000"/>
          <w:sz w:val="20"/>
          <w:szCs w:val="20"/>
        </w:rPr>
        <w:t xml:space="preserve"> </w:t>
      </w:r>
      <w:hyperlink r:id="rId3">
        <w:r>
          <w:rPr>
            <w:rFonts w:ascii="Trebuchet MS" w:eastAsia="Trebuchet MS" w:hAnsi="Trebuchet MS" w:cs="Trebuchet MS"/>
            <w:color w:val="0000FF"/>
            <w:sz w:val="16"/>
            <w:szCs w:val="16"/>
            <w:u w:val="single"/>
          </w:rPr>
          <w:t>https://bazakonkurencyjnosci.funduszeeuropejskie.gov.pl/regulamin</w:t>
        </w:r>
      </w:hyperlink>
      <w:r>
        <w:rPr>
          <w:rFonts w:ascii="Trebuchet MS" w:eastAsia="Trebuchet MS" w:hAnsi="Trebuchet MS" w:cs="Trebuchet MS"/>
          <w:color w:val="000000"/>
          <w:sz w:val="16"/>
          <w:szCs w:val="16"/>
        </w:rPr>
        <w:t xml:space="preserve"> </w:t>
      </w:r>
    </w:p>
  </w:footnote>
  <w:footnote w:id="4">
    <w:p w:rsidR="007F702A" w:rsidRDefault="0042797B">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4">
        <w:r>
          <w:rPr>
            <w:rFonts w:ascii="Trebuchet MS" w:eastAsia="Trebuchet MS" w:hAnsi="Trebuchet MS" w:cs="Trebuchet MS"/>
            <w:color w:val="0000FF"/>
            <w:sz w:val="16"/>
            <w:szCs w:val="16"/>
            <w:u w:val="single"/>
          </w:rPr>
          <w:t>https://bazakonkurencyjnosci.funduszeeuropejskie.gov.pl/pomoc</w:t>
        </w:r>
      </w:hyperlink>
      <w:r>
        <w:rPr>
          <w:rFonts w:ascii="Calibri" w:eastAsia="Calibri" w:hAnsi="Calibri" w:cs="Calibri"/>
          <w:color w:val="000000"/>
          <w:sz w:val="16"/>
          <w:szCs w:val="16"/>
        </w:rPr>
        <w:t xml:space="preserve"> </w:t>
      </w:r>
    </w:p>
  </w:footnote>
  <w:footnote w:id="5">
    <w:p w:rsidR="007F702A" w:rsidRDefault="0042797B">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5">
        <w:r>
          <w:rPr>
            <w:rFonts w:ascii="Trebuchet MS" w:eastAsia="Trebuchet MS" w:hAnsi="Trebuchet MS" w:cs="Trebuchet MS"/>
            <w:color w:val="0000FF"/>
            <w:sz w:val="16"/>
            <w:szCs w:val="16"/>
            <w:u w:val="single"/>
          </w:rPr>
          <w:t>https://bazakonkurencyjnosci.funduszeeuropejskie.gov.pl</w:t>
        </w:r>
      </w:hyperlink>
    </w:p>
  </w:footnote>
  <w:footnote w:id="6">
    <w:p w:rsidR="007F702A" w:rsidRDefault="0042797B">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6">
        <w:r>
          <w:rPr>
            <w:rFonts w:ascii="Trebuchet MS" w:eastAsia="Trebuchet MS" w:hAnsi="Trebuchet MS" w:cs="Trebuchet MS"/>
            <w:color w:val="0000FF"/>
            <w:sz w:val="16"/>
            <w:szCs w:val="16"/>
            <w:u w:val="single"/>
          </w:rPr>
          <w:t>zapytania@mostkatowice.pl</w:t>
        </w:r>
      </w:hyperlink>
    </w:p>
  </w:footnote>
  <w:footnote w:id="7">
    <w:p w:rsidR="007F702A" w:rsidRDefault="0042797B">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7">
        <w:r>
          <w:rPr>
            <w:rFonts w:ascii="Trebuchet MS" w:eastAsia="Trebuchet MS" w:hAnsi="Trebuchet MS" w:cs="Trebuchet MS"/>
            <w:color w:val="0000FF"/>
            <w:sz w:val="16"/>
            <w:szCs w:val="16"/>
            <w:u w:val="single"/>
          </w:rPr>
          <w:t>https://bazakonkurencyjnosci.funduszeeuropejskie.gov.pl</w:t>
        </w:r>
      </w:hyperlink>
    </w:p>
  </w:footnote>
  <w:footnote w:id="8">
    <w:p w:rsidR="007F702A" w:rsidRDefault="0042797B">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8">
        <w:r>
          <w:rPr>
            <w:rFonts w:ascii="Trebuchet MS" w:eastAsia="Trebuchet MS" w:hAnsi="Trebuchet MS" w:cs="Trebuchet MS"/>
            <w:color w:val="0000FF"/>
            <w:sz w:val="16"/>
            <w:szCs w:val="16"/>
            <w:u w:val="single"/>
          </w:rPr>
          <w:t>https://bazakonkurencyjnosci.funduszeeuropejskie.gov.pl/pomoc</w:t>
        </w:r>
      </w:hyperlink>
      <w:r>
        <w:rPr>
          <w:rFonts w:ascii="Calibri" w:eastAsia="Calibri" w:hAnsi="Calibri" w:cs="Calibri"/>
          <w:color w:val="000000"/>
          <w:sz w:val="16"/>
          <w:szCs w:val="16"/>
        </w:rPr>
        <w:t xml:space="preserve"> </w:t>
      </w:r>
    </w:p>
  </w:footnote>
  <w:footnote w:id="9">
    <w:p w:rsidR="007F702A" w:rsidRDefault="0042797B">
      <w:pPr>
        <w:pBdr>
          <w:top w:val="nil"/>
          <w:left w:val="nil"/>
          <w:bottom w:val="nil"/>
          <w:right w:val="nil"/>
          <w:between w:val="nil"/>
        </w:pBdr>
        <w:rPr>
          <w:rFonts w:ascii="Trebuchet MS" w:eastAsia="Trebuchet MS" w:hAnsi="Trebuchet MS" w:cs="Trebuchet MS"/>
          <w:color w:val="000000"/>
          <w:sz w:val="16"/>
          <w:szCs w:val="16"/>
        </w:rPr>
      </w:pPr>
      <w:r>
        <w:rPr>
          <w:vertAlign w:val="superscript"/>
        </w:rPr>
        <w:footnoteRef/>
      </w:r>
      <w:r>
        <w:rPr>
          <w:rFonts w:ascii="Trebuchet MS" w:eastAsia="Trebuchet MS" w:hAnsi="Trebuchet MS" w:cs="Trebuchet MS"/>
          <w:color w:val="000000"/>
          <w:sz w:val="16"/>
          <w:szCs w:val="16"/>
        </w:rPr>
        <w:t xml:space="preserve"> Punkt ma zastosowanie jeśli Wykonawca jest osobą fizyczną lub osobą fizyczną, prowadzącą jednoosobową działalność gospodarczą lub działa przez pełnomocnika będącego osobą fizyczną lub członka organu zarządzającego będącego osobą fizyczną</w:t>
      </w:r>
    </w:p>
  </w:footnote>
  <w:footnote w:id="10">
    <w:p w:rsidR="007F702A" w:rsidRDefault="0042797B">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9">
        <w:r>
          <w:rPr>
            <w:rFonts w:ascii="Trebuchet MS" w:eastAsia="Trebuchet MS" w:hAnsi="Trebuchet MS" w:cs="Trebuchet MS"/>
            <w:color w:val="0000FF"/>
            <w:sz w:val="16"/>
            <w:szCs w:val="16"/>
            <w:u w:val="single"/>
          </w:rPr>
          <w:t>most@mostkatowice.pl</w:t>
        </w:r>
      </w:hyperlink>
      <w:r>
        <w:rPr>
          <w:rFonts w:ascii="Trebuchet MS" w:eastAsia="Trebuchet MS" w:hAnsi="Trebuchet MS" w:cs="Trebuchet MS"/>
          <w:color w:val="000000"/>
        </w:rPr>
        <w:t xml:space="preserve"> </w:t>
      </w:r>
    </w:p>
  </w:footnote>
  <w:footnote w:id="11">
    <w:p w:rsidR="007F702A" w:rsidRDefault="0042797B">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r>
        <w:rPr>
          <w:rFonts w:ascii="Trebuchet MS" w:eastAsia="Trebuchet MS" w:hAnsi="Trebuchet MS" w:cs="Trebuchet MS"/>
          <w:i/>
          <w:color w:val="000000"/>
          <w:sz w:val="16"/>
          <w:szCs w:val="16"/>
        </w:rPr>
        <w:t>skorzystanie z prawa do sprostowania nie może skutkować zmianą wyniku postępowania o udzielenie zamówienia publicznego ani zmianą postanowień umowy w zakresie niezgodnym Wytycznymi, o których mowa w rozdziale II ust 2 niniejszego zapytania  oraz nie może naruszać integralności protokołu oraz jego załączników.</w:t>
      </w:r>
    </w:p>
  </w:footnote>
  <w:footnote w:id="12">
    <w:p w:rsidR="007F702A" w:rsidRDefault="0042797B">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r>
        <w:rPr>
          <w:rFonts w:ascii="Trebuchet MS" w:eastAsia="Trebuchet MS" w:hAnsi="Trebuchet MS" w:cs="Trebuchet MS"/>
          <w:i/>
          <w:color w:val="000000"/>
          <w:sz w:val="16"/>
          <w:szCs w:val="16"/>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02A" w:rsidRDefault="0042797B">
    <w:pPr>
      <w:pBdr>
        <w:top w:val="nil"/>
        <w:left w:val="nil"/>
        <w:bottom w:val="nil"/>
        <w:right w:val="nil"/>
        <w:between w:val="nil"/>
      </w:pBdr>
      <w:tabs>
        <w:tab w:val="center" w:pos="4536"/>
        <w:tab w:val="right" w:pos="9072"/>
      </w:tabs>
      <w:rPr>
        <w:color w:val="000000"/>
      </w:rPr>
    </w:pPr>
    <w:r>
      <w:rPr>
        <w:noProof/>
        <w:color w:val="000000"/>
        <w:lang w:val="pl-PL"/>
      </w:rPr>
      <w:drawing>
        <wp:inline distT="0" distB="0" distL="0" distR="0">
          <wp:extent cx="5760720" cy="734695"/>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60720" cy="734695"/>
                  </a:xfrm>
                  <a:prstGeom prst="rect">
                    <a:avLst/>
                  </a:prstGeom>
                  <a:ln/>
                </pic:spPr>
              </pic:pic>
            </a:graphicData>
          </a:graphic>
        </wp:inline>
      </w:drawing>
    </w:r>
  </w:p>
  <w:p w:rsidR="007F702A" w:rsidRDefault="007F702A">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02A" w:rsidRDefault="0042797B">
    <w:pPr>
      <w:pBdr>
        <w:top w:val="nil"/>
        <w:left w:val="nil"/>
        <w:bottom w:val="nil"/>
        <w:right w:val="nil"/>
        <w:between w:val="nil"/>
      </w:pBdr>
      <w:tabs>
        <w:tab w:val="center" w:pos="4536"/>
        <w:tab w:val="right" w:pos="9072"/>
      </w:tabs>
      <w:rPr>
        <w:color w:val="000000"/>
      </w:rPr>
    </w:pPr>
    <w:r>
      <w:rPr>
        <w:noProof/>
        <w:color w:val="000000"/>
        <w:lang w:val="pl-PL"/>
      </w:rPr>
      <w:drawing>
        <wp:inline distT="0" distB="0" distL="0" distR="0">
          <wp:extent cx="5760720" cy="734695"/>
          <wp:effectExtent l="0" t="0" r="0" b="0"/>
          <wp:docPr id="17" name="image1.png" descr="Po lewej stronie znajduje się logotyp Fundusze Europejskie dla Rozwoju Społecznego, flaga Rzeczypospolitej, Flaga Unii Europejskiej"/>
          <wp:cNvGraphicFramePr/>
          <a:graphic xmlns:a="http://schemas.openxmlformats.org/drawingml/2006/main">
            <a:graphicData uri="http://schemas.openxmlformats.org/drawingml/2006/picture">
              <pic:pic xmlns:pic="http://schemas.openxmlformats.org/drawingml/2006/picture">
                <pic:nvPicPr>
                  <pic:cNvPr id="0" name="image1.png" descr="Po lewej stronie znajduje się logotyp Fundusze Europejskie dla Rozwoju Społecznego, flaga Rzeczypospolitej, Flaga Unii Europejskiej"/>
                  <pic:cNvPicPr preferRelativeResize="0"/>
                </pic:nvPicPr>
                <pic:blipFill>
                  <a:blip r:embed="rId1"/>
                  <a:srcRect/>
                  <a:stretch>
                    <a:fillRect/>
                  </a:stretch>
                </pic:blipFill>
                <pic:spPr>
                  <a:xfrm>
                    <a:off x="0" y="0"/>
                    <a:ext cx="5760720" cy="73469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A21D8"/>
    <w:multiLevelType w:val="multilevel"/>
    <w:tmpl w:val="031CAD80"/>
    <w:lvl w:ilvl="0">
      <w:start w:val="1"/>
      <w:numFmt w:val="decimal"/>
      <w:lvlText w:val="%1."/>
      <w:lvlJc w:val="left"/>
      <w:pPr>
        <w:ind w:left="720" w:hanging="360"/>
      </w:pPr>
      <w:rPr>
        <w:b w:val="0"/>
        <w:color w:val="000000"/>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
    <w:nsid w:val="02C44401"/>
    <w:multiLevelType w:val="multilevel"/>
    <w:tmpl w:val="4EA481D2"/>
    <w:lvl w:ilvl="0">
      <w:start w:val="2"/>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2E947FB"/>
    <w:multiLevelType w:val="multilevel"/>
    <w:tmpl w:val="5BFC53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05065EB0"/>
    <w:multiLevelType w:val="multilevel"/>
    <w:tmpl w:val="A48E80A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094C6708"/>
    <w:multiLevelType w:val="multilevel"/>
    <w:tmpl w:val="DE469F8A"/>
    <w:lvl w:ilvl="0">
      <w:start w:val="2"/>
      <w:numFmt w:val="decimal"/>
      <w:lvlText w:val="%1."/>
      <w:lvlJc w:val="left"/>
      <w:pPr>
        <w:ind w:left="3731"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D2C15ED"/>
    <w:multiLevelType w:val="multilevel"/>
    <w:tmpl w:val="D92E791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0F0C68CD"/>
    <w:multiLevelType w:val="multilevel"/>
    <w:tmpl w:val="8AC896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1E41036"/>
    <w:multiLevelType w:val="multilevel"/>
    <w:tmpl w:val="49D0429C"/>
    <w:lvl w:ilvl="0">
      <w:start w:val="1"/>
      <w:numFmt w:val="decimal"/>
      <w:lvlText w:val="%1."/>
      <w:lvlJc w:val="left"/>
      <w:pPr>
        <w:ind w:left="360" w:hanging="360"/>
      </w:pPr>
    </w:lvl>
    <w:lvl w:ilvl="1">
      <w:start w:val="1"/>
      <w:numFmt w:val="decimal"/>
      <w:lvlText w:val="%1.%2."/>
      <w:lvlJc w:val="left"/>
      <w:pPr>
        <w:ind w:left="960" w:hanging="420"/>
      </w:pPr>
      <w:rPr>
        <w:rFonts w:ascii="Calibri" w:eastAsia="Calibri" w:hAnsi="Calibri" w:cs="Calibri"/>
        <w:b w:val="0"/>
        <w:i w:val="0"/>
        <w:sz w:val="24"/>
        <w:szCs w:val="24"/>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nsid w:val="184843DC"/>
    <w:multiLevelType w:val="multilevel"/>
    <w:tmpl w:val="0296B49E"/>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9">
    <w:nsid w:val="1A9165C5"/>
    <w:multiLevelType w:val="multilevel"/>
    <w:tmpl w:val="2BC6D088"/>
    <w:lvl w:ilvl="0">
      <w:start w:val="1"/>
      <w:numFmt w:val="decimal"/>
      <w:lvlText w:val="%1."/>
      <w:lvlJc w:val="left"/>
      <w:pPr>
        <w:ind w:left="720" w:hanging="360"/>
      </w:pPr>
      <w:rPr>
        <w:rFonts w:ascii="Trebuchet MS" w:eastAsia="Trebuchet MS" w:hAnsi="Trebuchet MS" w:cs="Trebuchet MS"/>
        <w:b w:val="0"/>
      </w:rPr>
    </w:lvl>
    <w:lvl w:ilvl="1">
      <w:start w:val="1"/>
      <w:numFmt w:val="decimal"/>
      <w:lvlText w:val="%2."/>
      <w:lvlJc w:val="left"/>
      <w:pPr>
        <w:ind w:left="1440" w:hanging="360"/>
      </w:pPr>
      <w:rPr>
        <w:rFonts w:ascii="Calibri" w:eastAsia="Calibri" w:hAnsi="Calibri" w:cs="Calibri"/>
        <w:b w:val="0"/>
        <w:i w:val="0"/>
      </w:rPr>
    </w:lvl>
    <w:lvl w:ilvl="2">
      <w:start w:val="1"/>
      <w:numFmt w:val="lowerLetter"/>
      <w:lvlText w:val="%3)"/>
      <w:lvlJc w:val="left"/>
      <w:pPr>
        <w:ind w:left="2340" w:hanging="360"/>
      </w:pPr>
      <w:rPr>
        <w:b w:val="0"/>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E0C7A0F"/>
    <w:multiLevelType w:val="multilevel"/>
    <w:tmpl w:val="C4881D6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1">
    <w:nsid w:val="1F884E47"/>
    <w:multiLevelType w:val="multilevel"/>
    <w:tmpl w:val="75E66FA6"/>
    <w:lvl w:ilvl="0">
      <w:start w:val="1"/>
      <w:numFmt w:val="decimal"/>
      <w:lvlText w:val="%1."/>
      <w:lvlJc w:val="left"/>
      <w:pPr>
        <w:ind w:left="720" w:hanging="360"/>
      </w:pPr>
    </w:lvl>
    <w:lvl w:ilvl="1">
      <w:start w:val="1"/>
      <w:numFmt w:val="decimal"/>
      <w:lvlText w:val="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23BB07E7"/>
    <w:multiLevelType w:val="multilevel"/>
    <w:tmpl w:val="9A8C98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24BF5AEA"/>
    <w:multiLevelType w:val="multilevel"/>
    <w:tmpl w:val="2F9CF18E"/>
    <w:lvl w:ilvl="0">
      <w:start w:val="3"/>
      <w:numFmt w:val="decimal"/>
      <w:lvlText w:val="%1."/>
      <w:lvlJc w:val="left"/>
      <w:pPr>
        <w:ind w:left="360" w:hanging="360"/>
      </w:pPr>
      <w:rPr>
        <w:b w:val="0"/>
      </w:rPr>
    </w:lvl>
    <w:lvl w:ilvl="1">
      <w:start w:val="1"/>
      <w:numFmt w:val="decimal"/>
      <w:lvlText w:val="%1.%2."/>
      <w:lvlJc w:val="left"/>
      <w:pPr>
        <w:ind w:left="717" w:hanging="360"/>
      </w:pPr>
      <w:rPr>
        <w:b w:val="0"/>
      </w:rPr>
    </w:lvl>
    <w:lvl w:ilvl="2">
      <w:start w:val="1"/>
      <w:numFmt w:val="decimal"/>
      <w:lvlText w:val="%1.%2.%3."/>
      <w:lvlJc w:val="left"/>
      <w:pPr>
        <w:ind w:left="1434" w:hanging="720"/>
      </w:pPr>
    </w:lvl>
    <w:lvl w:ilvl="3">
      <w:start w:val="1"/>
      <w:numFmt w:val="decimal"/>
      <w:lvlText w:val="%1.%2.%3.%4."/>
      <w:lvlJc w:val="left"/>
      <w:pPr>
        <w:ind w:left="1791" w:hanging="720"/>
      </w:pPr>
    </w:lvl>
    <w:lvl w:ilvl="4">
      <w:start w:val="1"/>
      <w:numFmt w:val="decimal"/>
      <w:lvlText w:val="%1.%2.%3.%4.%5."/>
      <w:lvlJc w:val="left"/>
      <w:pPr>
        <w:ind w:left="2508" w:hanging="1080"/>
      </w:pPr>
    </w:lvl>
    <w:lvl w:ilvl="5">
      <w:start w:val="1"/>
      <w:numFmt w:val="decimal"/>
      <w:lvlText w:val="%1.%2.%3.%4.%5.%6."/>
      <w:lvlJc w:val="left"/>
      <w:pPr>
        <w:ind w:left="2865" w:hanging="1080"/>
      </w:pPr>
    </w:lvl>
    <w:lvl w:ilvl="6">
      <w:start w:val="1"/>
      <w:numFmt w:val="decimal"/>
      <w:lvlText w:val="%1.%2.%3.%4.%5.%6.%7."/>
      <w:lvlJc w:val="left"/>
      <w:pPr>
        <w:ind w:left="3582" w:hanging="1440"/>
      </w:pPr>
    </w:lvl>
    <w:lvl w:ilvl="7">
      <w:start w:val="1"/>
      <w:numFmt w:val="decimal"/>
      <w:lvlText w:val="%1.%2.%3.%4.%5.%6.%7.%8."/>
      <w:lvlJc w:val="left"/>
      <w:pPr>
        <w:ind w:left="3939" w:hanging="1440"/>
      </w:pPr>
    </w:lvl>
    <w:lvl w:ilvl="8">
      <w:start w:val="1"/>
      <w:numFmt w:val="decimal"/>
      <w:lvlText w:val="%1.%2.%3.%4.%5.%6.%7.%8.%9."/>
      <w:lvlJc w:val="left"/>
      <w:pPr>
        <w:ind w:left="4656" w:hanging="1800"/>
      </w:pPr>
    </w:lvl>
  </w:abstractNum>
  <w:abstractNum w:abstractNumId="14">
    <w:nsid w:val="2B191E50"/>
    <w:multiLevelType w:val="multilevel"/>
    <w:tmpl w:val="14D82804"/>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5">
    <w:nsid w:val="2BD71E67"/>
    <w:multiLevelType w:val="multilevel"/>
    <w:tmpl w:val="25CC76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nsid w:val="2FA20E7C"/>
    <w:multiLevelType w:val="multilevel"/>
    <w:tmpl w:val="DF963F1A"/>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7">
    <w:nsid w:val="34851EAB"/>
    <w:multiLevelType w:val="multilevel"/>
    <w:tmpl w:val="7B921F68"/>
    <w:lvl w:ilvl="0">
      <w:start w:val="1"/>
      <w:numFmt w:val="bullet"/>
      <w:lvlText w:val="−"/>
      <w:lvlJc w:val="left"/>
      <w:pPr>
        <w:ind w:left="1146" w:hanging="360"/>
      </w:pPr>
      <w:rPr>
        <w:rFonts w:ascii="Times New Roman" w:eastAsia="Times New Roman" w:hAnsi="Times New Roman" w:cs="Times New Roman"/>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8">
    <w:nsid w:val="3994231D"/>
    <w:multiLevelType w:val="multilevel"/>
    <w:tmpl w:val="A9F46760"/>
    <w:lvl w:ilvl="0">
      <w:start w:val="1"/>
      <w:numFmt w:val="decimal"/>
      <w:lvlText w:val="%1."/>
      <w:lvlJc w:val="left"/>
      <w:pPr>
        <w:ind w:left="2136" w:hanging="360"/>
      </w:pPr>
      <w:rPr>
        <w:rFonts w:ascii="Trebuchet MS" w:eastAsia="Trebuchet MS" w:hAnsi="Trebuchet MS" w:cs="Trebuchet MS"/>
        <w:b w:val="0"/>
      </w:rPr>
    </w:lvl>
    <w:lvl w:ilvl="1">
      <w:start w:val="1"/>
      <w:numFmt w:val="decimal"/>
      <w:lvlText w:val="%2."/>
      <w:lvlJc w:val="left"/>
      <w:pPr>
        <w:ind w:left="2856" w:hanging="360"/>
      </w:pPr>
      <w:rPr>
        <w:rFonts w:ascii="Calibri" w:eastAsia="Calibri" w:hAnsi="Calibri" w:cs="Calibri"/>
        <w:b w:val="0"/>
        <w:i w:val="0"/>
      </w:rPr>
    </w:lvl>
    <w:lvl w:ilvl="2">
      <w:start w:val="1"/>
      <w:numFmt w:val="lowerLetter"/>
      <w:lvlText w:val="%3)"/>
      <w:lvlJc w:val="left"/>
      <w:pPr>
        <w:ind w:left="3756" w:hanging="360"/>
      </w:pPr>
      <w:rPr>
        <w:b w:val="0"/>
      </w:rPr>
    </w:lvl>
    <w:lvl w:ilvl="3">
      <w:start w:val="1"/>
      <w:numFmt w:val="decimal"/>
      <w:lvlText w:val="%4."/>
      <w:lvlJc w:val="left"/>
      <w:pPr>
        <w:ind w:left="4296" w:hanging="360"/>
      </w:pPr>
    </w:lvl>
    <w:lvl w:ilvl="4">
      <w:start w:val="1"/>
      <w:numFmt w:val="lowerLetter"/>
      <w:lvlText w:val="%5."/>
      <w:lvlJc w:val="left"/>
      <w:pPr>
        <w:ind w:left="5016" w:hanging="360"/>
      </w:pPr>
    </w:lvl>
    <w:lvl w:ilvl="5">
      <w:start w:val="1"/>
      <w:numFmt w:val="lowerRoman"/>
      <w:lvlText w:val="%6."/>
      <w:lvlJc w:val="right"/>
      <w:pPr>
        <w:ind w:left="5736" w:hanging="180"/>
      </w:pPr>
    </w:lvl>
    <w:lvl w:ilvl="6">
      <w:start w:val="1"/>
      <w:numFmt w:val="decimal"/>
      <w:lvlText w:val="%7."/>
      <w:lvlJc w:val="left"/>
      <w:pPr>
        <w:ind w:left="6456" w:hanging="360"/>
      </w:pPr>
    </w:lvl>
    <w:lvl w:ilvl="7">
      <w:start w:val="1"/>
      <w:numFmt w:val="lowerLetter"/>
      <w:lvlText w:val="%8."/>
      <w:lvlJc w:val="left"/>
      <w:pPr>
        <w:ind w:left="7176" w:hanging="360"/>
      </w:pPr>
    </w:lvl>
    <w:lvl w:ilvl="8">
      <w:start w:val="1"/>
      <w:numFmt w:val="lowerRoman"/>
      <w:lvlText w:val="%9."/>
      <w:lvlJc w:val="right"/>
      <w:pPr>
        <w:ind w:left="7896" w:hanging="180"/>
      </w:pPr>
    </w:lvl>
  </w:abstractNum>
  <w:abstractNum w:abstractNumId="19">
    <w:nsid w:val="39A94740"/>
    <w:multiLevelType w:val="multilevel"/>
    <w:tmpl w:val="3D9010D4"/>
    <w:lvl w:ilvl="0">
      <w:start w:val="1"/>
      <w:numFmt w:val="decimal"/>
      <w:lvlText w:val="%1."/>
      <w:lvlJc w:val="left"/>
      <w:pPr>
        <w:ind w:left="720" w:hanging="360"/>
      </w:pPr>
    </w:lvl>
    <w:lvl w:ilvl="1">
      <w:start w:val="1"/>
      <w:numFmt w:val="decimal"/>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AA62FB5"/>
    <w:multiLevelType w:val="multilevel"/>
    <w:tmpl w:val="0470AA8C"/>
    <w:lvl w:ilvl="0">
      <w:start w:val="1"/>
      <w:numFmt w:val="decimal"/>
      <w:lvlText w:val="%1."/>
      <w:lvlJc w:val="left"/>
      <w:pPr>
        <w:ind w:left="1070" w:hanging="360"/>
      </w:pPr>
    </w:lvl>
    <w:lvl w:ilvl="1">
      <w:start w:val="1"/>
      <w:numFmt w:val="upperLetter"/>
      <w:lvlText w:val="%2."/>
      <w:lvlJc w:val="left"/>
      <w:pPr>
        <w:ind w:left="1790" w:hanging="360"/>
      </w:pPr>
    </w:lvl>
    <w:lvl w:ilvl="2">
      <w:start w:val="1"/>
      <w:numFmt w:val="lowerRoman"/>
      <w:lvlText w:val="%3."/>
      <w:lvlJc w:val="right"/>
      <w:pPr>
        <w:ind w:left="2510" w:hanging="180"/>
      </w:pPr>
    </w:lvl>
    <w:lvl w:ilvl="3">
      <w:start w:val="1"/>
      <w:numFmt w:val="decimal"/>
      <w:lvlText w:val="%4."/>
      <w:lvlJc w:val="left"/>
      <w:pPr>
        <w:ind w:left="3230" w:hanging="360"/>
      </w:pPr>
    </w:lvl>
    <w:lvl w:ilvl="4">
      <w:start w:val="1"/>
      <w:numFmt w:val="lowerLetter"/>
      <w:lvlText w:val="%5."/>
      <w:lvlJc w:val="left"/>
      <w:pPr>
        <w:ind w:left="3950" w:hanging="360"/>
      </w:pPr>
    </w:lvl>
    <w:lvl w:ilvl="5">
      <w:start w:val="1"/>
      <w:numFmt w:val="lowerRoman"/>
      <w:lvlText w:val="%6."/>
      <w:lvlJc w:val="right"/>
      <w:pPr>
        <w:ind w:left="4670" w:hanging="180"/>
      </w:pPr>
    </w:lvl>
    <w:lvl w:ilvl="6">
      <w:start w:val="1"/>
      <w:numFmt w:val="decimal"/>
      <w:lvlText w:val="%7."/>
      <w:lvlJc w:val="left"/>
      <w:pPr>
        <w:ind w:left="5390" w:hanging="360"/>
      </w:pPr>
    </w:lvl>
    <w:lvl w:ilvl="7">
      <w:start w:val="1"/>
      <w:numFmt w:val="lowerLetter"/>
      <w:lvlText w:val="%8."/>
      <w:lvlJc w:val="left"/>
      <w:pPr>
        <w:ind w:left="6110" w:hanging="360"/>
      </w:pPr>
    </w:lvl>
    <w:lvl w:ilvl="8">
      <w:start w:val="1"/>
      <w:numFmt w:val="lowerRoman"/>
      <w:lvlText w:val="%9."/>
      <w:lvlJc w:val="right"/>
      <w:pPr>
        <w:ind w:left="6830" w:hanging="180"/>
      </w:pPr>
    </w:lvl>
  </w:abstractNum>
  <w:abstractNum w:abstractNumId="21">
    <w:nsid w:val="41285240"/>
    <w:multiLevelType w:val="multilevel"/>
    <w:tmpl w:val="383A6BCC"/>
    <w:lvl w:ilvl="0">
      <w:start w:val="1"/>
      <w:numFmt w:val="decimal"/>
      <w:lvlText w:val="%1."/>
      <w:lvlJc w:val="left"/>
      <w:pPr>
        <w:ind w:left="360" w:hanging="360"/>
      </w:pPr>
      <w:rPr>
        <w:rFonts w:ascii="Calibri" w:eastAsia="Calibri" w:hAnsi="Calibri" w:cs="Calibri"/>
        <w:b w:val="0"/>
      </w:rPr>
    </w:lvl>
    <w:lvl w:ilvl="1">
      <w:start w:val="1"/>
      <w:numFmt w:val="decimal"/>
      <w:lvlText w:val="%2."/>
      <w:lvlJc w:val="left"/>
      <w:pPr>
        <w:ind w:left="1080" w:hanging="360"/>
      </w:pPr>
      <w:rPr>
        <w:rFonts w:ascii="Calibri" w:eastAsia="Calibri" w:hAnsi="Calibri" w:cs="Calibri"/>
        <w:b w:val="0"/>
        <w:i w:val="0"/>
      </w:rPr>
    </w:lvl>
    <w:lvl w:ilvl="2">
      <w:start w:val="1"/>
      <w:numFmt w:val="lowerLetter"/>
      <w:lvlText w:val="%3)"/>
      <w:lvlJc w:val="left"/>
      <w:pPr>
        <w:ind w:left="1980" w:hanging="360"/>
      </w:pPr>
      <w:rPr>
        <w:b w:val="0"/>
      </w:r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45F87A16"/>
    <w:multiLevelType w:val="multilevel"/>
    <w:tmpl w:val="C2780F2C"/>
    <w:lvl w:ilvl="0">
      <w:start w:val="1"/>
      <w:numFmt w:val="decimal"/>
      <w:lvlText w:val="%1."/>
      <w:lvlJc w:val="left"/>
      <w:pPr>
        <w:ind w:left="417" w:hanging="360"/>
      </w:pPr>
    </w:lvl>
    <w:lvl w:ilvl="1">
      <w:start w:val="1"/>
      <w:numFmt w:val="decimal"/>
      <w:lvlText w:val="%2."/>
      <w:lvlJc w:val="left"/>
      <w:pPr>
        <w:ind w:left="397" w:hanging="397"/>
      </w:pPr>
      <w:rPr>
        <w:rFonts w:ascii="Calibri" w:eastAsia="Calibri" w:hAnsi="Calibri" w:cs="Calibri"/>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9766B1D"/>
    <w:multiLevelType w:val="multilevel"/>
    <w:tmpl w:val="1CE4D4B0"/>
    <w:lvl w:ilvl="0">
      <w:start w:val="1"/>
      <w:numFmt w:val="decimal"/>
      <w:lvlText w:val="%1."/>
      <w:lvlJc w:val="left"/>
      <w:pPr>
        <w:ind w:left="360" w:hanging="360"/>
      </w:pPr>
      <w:rPr>
        <w:b w:val="0"/>
        <w:i w:val="0"/>
        <w:color w:val="000000"/>
      </w:rPr>
    </w:lvl>
    <w:lvl w:ilvl="1">
      <w:start w:val="1"/>
      <w:numFmt w:val="decimal"/>
      <w:lvlText w:val="%1.%2."/>
      <w:lvlJc w:val="left"/>
      <w:pPr>
        <w:ind w:left="792"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4A526B28"/>
    <w:multiLevelType w:val="multilevel"/>
    <w:tmpl w:val="67C2F60C"/>
    <w:lvl w:ilvl="0">
      <w:start w:val="1"/>
      <w:numFmt w:val="decimal"/>
      <w:lvlText w:val="%1)"/>
      <w:lvlJc w:val="left"/>
      <w:pPr>
        <w:ind w:left="720" w:hanging="360"/>
      </w:pPr>
      <w:rPr>
        <w:b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nsid w:val="4A6E273E"/>
    <w:multiLevelType w:val="multilevel"/>
    <w:tmpl w:val="5E486FC0"/>
    <w:lvl w:ilvl="0">
      <w:start w:val="1"/>
      <w:numFmt w:val="decimal"/>
      <w:lvlText w:val="%1."/>
      <w:lvlJc w:val="left"/>
      <w:pPr>
        <w:ind w:left="567" w:hanging="567"/>
      </w:pPr>
    </w:lvl>
    <w:lvl w:ilvl="1">
      <w:start w:val="1"/>
      <w:numFmt w:val="decimal"/>
      <w:lvlText w:val="%1.%2."/>
      <w:lvlJc w:val="left"/>
      <w:pPr>
        <w:ind w:left="891" w:hanging="465"/>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nsid w:val="4BF95B24"/>
    <w:multiLevelType w:val="multilevel"/>
    <w:tmpl w:val="763404CC"/>
    <w:lvl w:ilvl="0">
      <w:start w:val="1"/>
      <w:numFmt w:val="decimal"/>
      <w:lvlText w:val="%1."/>
      <w:lvlJc w:val="left"/>
      <w:pPr>
        <w:ind w:left="360" w:hanging="360"/>
      </w:pPr>
    </w:lvl>
    <w:lvl w:ilvl="1">
      <w:start w:val="1"/>
      <w:numFmt w:val="decimal"/>
      <w:lvlText w:val="%1.%2."/>
      <w:lvlJc w:val="left"/>
      <w:pPr>
        <w:ind w:left="720" w:hanging="360"/>
      </w:pPr>
    </w:lvl>
    <w:lvl w:ilvl="2">
      <w:start w:val="1"/>
      <w:numFmt w:val="upperLetter"/>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7">
    <w:nsid w:val="4C1B5FDE"/>
    <w:multiLevelType w:val="multilevel"/>
    <w:tmpl w:val="00D410F6"/>
    <w:lvl w:ilvl="0">
      <w:start w:val="1"/>
      <w:numFmt w:val="decimal"/>
      <w:lvlText w:val="%1."/>
      <w:lvlJc w:val="left"/>
      <w:pPr>
        <w:ind w:left="720" w:hanging="360"/>
      </w:pPr>
    </w:lvl>
    <w:lvl w:ilvl="1">
      <w:start w:val="1"/>
      <w:numFmt w:val="decimal"/>
      <w:lvlText w:val="4.%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EA607D2"/>
    <w:multiLevelType w:val="multilevel"/>
    <w:tmpl w:val="48543B6E"/>
    <w:lvl w:ilvl="0">
      <w:start w:val="1"/>
      <w:numFmt w:val="decimal"/>
      <w:lvlText w:val="%1)"/>
      <w:lvlJc w:val="left"/>
      <w:pPr>
        <w:ind w:left="778" w:hanging="360"/>
      </w:pPr>
      <w:rPr>
        <w:b w:val="0"/>
      </w:rPr>
    </w:lvl>
    <w:lvl w:ilvl="1">
      <w:start w:val="1"/>
      <w:numFmt w:val="lowerLetter"/>
      <w:lvlText w:val="%2."/>
      <w:lvlJc w:val="left"/>
      <w:pPr>
        <w:ind w:left="1498" w:hanging="360"/>
      </w:pPr>
    </w:lvl>
    <w:lvl w:ilvl="2">
      <w:start w:val="1"/>
      <w:numFmt w:val="lowerRoman"/>
      <w:lvlText w:val="%3."/>
      <w:lvlJc w:val="right"/>
      <w:pPr>
        <w:ind w:left="2218" w:hanging="180"/>
      </w:pPr>
    </w:lvl>
    <w:lvl w:ilvl="3">
      <w:start w:val="1"/>
      <w:numFmt w:val="decimal"/>
      <w:lvlText w:val="%4."/>
      <w:lvlJc w:val="left"/>
      <w:pPr>
        <w:ind w:left="2938" w:hanging="360"/>
      </w:pPr>
    </w:lvl>
    <w:lvl w:ilvl="4">
      <w:start w:val="1"/>
      <w:numFmt w:val="lowerLetter"/>
      <w:lvlText w:val="%5."/>
      <w:lvlJc w:val="left"/>
      <w:pPr>
        <w:ind w:left="3658" w:hanging="360"/>
      </w:pPr>
    </w:lvl>
    <w:lvl w:ilvl="5">
      <w:start w:val="1"/>
      <w:numFmt w:val="lowerRoman"/>
      <w:lvlText w:val="%6."/>
      <w:lvlJc w:val="right"/>
      <w:pPr>
        <w:ind w:left="4378" w:hanging="180"/>
      </w:pPr>
    </w:lvl>
    <w:lvl w:ilvl="6">
      <w:start w:val="1"/>
      <w:numFmt w:val="decimal"/>
      <w:lvlText w:val="%7."/>
      <w:lvlJc w:val="left"/>
      <w:pPr>
        <w:ind w:left="5098" w:hanging="360"/>
      </w:pPr>
    </w:lvl>
    <w:lvl w:ilvl="7">
      <w:start w:val="1"/>
      <w:numFmt w:val="lowerLetter"/>
      <w:lvlText w:val="%8."/>
      <w:lvlJc w:val="left"/>
      <w:pPr>
        <w:ind w:left="5818" w:hanging="360"/>
      </w:pPr>
    </w:lvl>
    <w:lvl w:ilvl="8">
      <w:start w:val="1"/>
      <w:numFmt w:val="lowerRoman"/>
      <w:lvlText w:val="%9."/>
      <w:lvlJc w:val="right"/>
      <w:pPr>
        <w:ind w:left="6538" w:hanging="180"/>
      </w:pPr>
    </w:lvl>
  </w:abstractNum>
  <w:abstractNum w:abstractNumId="29">
    <w:nsid w:val="4F8E3BC8"/>
    <w:multiLevelType w:val="multilevel"/>
    <w:tmpl w:val="2B8626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nsid w:val="6AC8369B"/>
    <w:multiLevelType w:val="multilevel"/>
    <w:tmpl w:val="23FE090E"/>
    <w:lvl w:ilvl="0">
      <w:start w:val="1"/>
      <w:numFmt w:val="lowerLetter"/>
      <w:lvlText w:val="%1)"/>
      <w:lvlJc w:val="left"/>
      <w:pPr>
        <w:ind w:left="1287" w:hanging="360"/>
      </w:pPr>
    </w:lvl>
    <w:lvl w:ilvl="1">
      <w:start w:val="1"/>
      <w:numFmt w:val="lowerLetter"/>
      <w:lvlText w:val="%2)"/>
      <w:lvlJc w:val="left"/>
      <w:pPr>
        <w:ind w:left="1440"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1">
    <w:nsid w:val="6CA70893"/>
    <w:multiLevelType w:val="multilevel"/>
    <w:tmpl w:val="650283C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nsid w:val="6EEA495A"/>
    <w:multiLevelType w:val="multilevel"/>
    <w:tmpl w:val="A6B60CE8"/>
    <w:lvl w:ilvl="0">
      <w:start w:val="1"/>
      <w:numFmt w:val="decimal"/>
      <w:lvlText w:val="%1)"/>
      <w:lvlJc w:val="left"/>
      <w:pPr>
        <w:ind w:left="1571" w:hanging="360"/>
      </w:pPr>
    </w:lvl>
    <w:lvl w:ilvl="1">
      <w:start w:val="1"/>
      <w:numFmt w:val="lowerLetter"/>
      <w:lvlText w:val="%2."/>
      <w:lvlJc w:val="left"/>
      <w:pPr>
        <w:ind w:left="2291" w:hanging="360"/>
      </w:pPr>
    </w:lvl>
    <w:lvl w:ilvl="2">
      <w:start w:val="1"/>
      <w:numFmt w:val="lowerRoman"/>
      <w:lvlText w:val="%3."/>
      <w:lvlJc w:val="right"/>
      <w:pPr>
        <w:ind w:left="3011" w:hanging="180"/>
      </w:pPr>
    </w:lvl>
    <w:lvl w:ilvl="3">
      <w:start w:val="1"/>
      <w:numFmt w:val="decimal"/>
      <w:lvlText w:val="%4)"/>
      <w:lvlJc w:val="left"/>
      <w:pPr>
        <w:ind w:left="3731" w:hanging="360"/>
      </w:pPr>
    </w:lvl>
    <w:lvl w:ilvl="4">
      <w:start w:val="1"/>
      <w:numFmt w:val="lowerLetter"/>
      <w:lvlText w:val="%5."/>
      <w:lvlJc w:val="left"/>
      <w:pPr>
        <w:ind w:left="4451" w:hanging="360"/>
      </w:pPr>
    </w:lvl>
    <w:lvl w:ilvl="5">
      <w:start w:val="1"/>
      <w:numFmt w:val="lowerRoman"/>
      <w:lvlText w:val="%6."/>
      <w:lvlJc w:val="right"/>
      <w:pPr>
        <w:ind w:left="5171" w:hanging="180"/>
      </w:pPr>
    </w:lvl>
    <w:lvl w:ilvl="6">
      <w:start w:val="1"/>
      <w:numFmt w:val="decimal"/>
      <w:lvlText w:val="%7."/>
      <w:lvlJc w:val="left"/>
      <w:pPr>
        <w:ind w:left="5891" w:hanging="360"/>
      </w:pPr>
    </w:lvl>
    <w:lvl w:ilvl="7">
      <w:start w:val="1"/>
      <w:numFmt w:val="lowerLetter"/>
      <w:lvlText w:val="%8."/>
      <w:lvlJc w:val="left"/>
      <w:pPr>
        <w:ind w:left="6611" w:hanging="360"/>
      </w:pPr>
    </w:lvl>
    <w:lvl w:ilvl="8">
      <w:start w:val="1"/>
      <w:numFmt w:val="lowerRoman"/>
      <w:lvlText w:val="%9."/>
      <w:lvlJc w:val="right"/>
      <w:pPr>
        <w:ind w:left="7331" w:hanging="180"/>
      </w:pPr>
    </w:lvl>
  </w:abstractNum>
  <w:abstractNum w:abstractNumId="33">
    <w:nsid w:val="74536DBE"/>
    <w:multiLevelType w:val="multilevel"/>
    <w:tmpl w:val="C2A83960"/>
    <w:lvl w:ilvl="0">
      <w:start w:val="1"/>
      <w:numFmt w:val="decimal"/>
      <w:lvlText w:val="%1."/>
      <w:lvlJc w:val="left"/>
      <w:pPr>
        <w:ind w:left="1440" w:hanging="360"/>
      </w:pPr>
      <w:rPr>
        <w:rFonts w:ascii="Trebuchet MS" w:eastAsia="Trebuchet MS" w:hAnsi="Trebuchet MS" w:cs="Trebuchet MS"/>
        <w:b w:val="0"/>
        <w:i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76E03ACA"/>
    <w:multiLevelType w:val="multilevel"/>
    <w:tmpl w:val="4356887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nsid w:val="7C47077B"/>
    <w:multiLevelType w:val="multilevel"/>
    <w:tmpl w:val="688E847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36">
    <w:nsid w:val="7F290E21"/>
    <w:multiLevelType w:val="multilevel"/>
    <w:tmpl w:val="9A006DE2"/>
    <w:lvl w:ilvl="0">
      <w:start w:val="1"/>
      <w:numFmt w:val="bullet"/>
      <w:lvlText w:val="−"/>
      <w:lvlJc w:val="left"/>
      <w:pPr>
        <w:ind w:left="1146" w:hanging="360"/>
      </w:pPr>
      <w:rPr>
        <w:rFonts w:ascii="Noto Sans Symbols" w:eastAsia="Noto Sans Symbols" w:hAnsi="Noto Sans Symbols" w:cs="Noto Sans Symbols"/>
        <w:color w:val="000000"/>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num w:numId="1">
    <w:abstractNumId w:val="19"/>
  </w:num>
  <w:num w:numId="2">
    <w:abstractNumId w:val="3"/>
  </w:num>
  <w:num w:numId="3">
    <w:abstractNumId w:val="5"/>
  </w:num>
  <w:num w:numId="4">
    <w:abstractNumId w:val="7"/>
  </w:num>
  <w:num w:numId="5">
    <w:abstractNumId w:val="31"/>
  </w:num>
  <w:num w:numId="6">
    <w:abstractNumId w:val="34"/>
  </w:num>
  <w:num w:numId="7">
    <w:abstractNumId w:val="18"/>
  </w:num>
  <w:num w:numId="8">
    <w:abstractNumId w:val="11"/>
  </w:num>
  <w:num w:numId="9">
    <w:abstractNumId w:val="25"/>
  </w:num>
  <w:num w:numId="10">
    <w:abstractNumId w:val="29"/>
  </w:num>
  <w:num w:numId="11">
    <w:abstractNumId w:val="0"/>
  </w:num>
  <w:num w:numId="12">
    <w:abstractNumId w:val="20"/>
  </w:num>
  <w:num w:numId="13">
    <w:abstractNumId w:val="10"/>
  </w:num>
  <w:num w:numId="14">
    <w:abstractNumId w:val="35"/>
  </w:num>
  <w:num w:numId="15">
    <w:abstractNumId w:val="9"/>
  </w:num>
  <w:num w:numId="16">
    <w:abstractNumId w:val="17"/>
  </w:num>
  <w:num w:numId="17">
    <w:abstractNumId w:val="8"/>
  </w:num>
  <w:num w:numId="18">
    <w:abstractNumId w:val="24"/>
  </w:num>
  <w:num w:numId="19">
    <w:abstractNumId w:val="32"/>
  </w:num>
  <w:num w:numId="20">
    <w:abstractNumId w:val="22"/>
  </w:num>
  <w:num w:numId="21">
    <w:abstractNumId w:val="13"/>
  </w:num>
  <w:num w:numId="22">
    <w:abstractNumId w:val="14"/>
  </w:num>
  <w:num w:numId="23">
    <w:abstractNumId w:val="26"/>
  </w:num>
  <w:num w:numId="24">
    <w:abstractNumId w:val="15"/>
  </w:num>
  <w:num w:numId="25">
    <w:abstractNumId w:val="21"/>
  </w:num>
  <w:num w:numId="26">
    <w:abstractNumId w:val="33"/>
  </w:num>
  <w:num w:numId="27">
    <w:abstractNumId w:val="23"/>
  </w:num>
  <w:num w:numId="28">
    <w:abstractNumId w:val="6"/>
  </w:num>
  <w:num w:numId="29">
    <w:abstractNumId w:val="30"/>
  </w:num>
  <w:num w:numId="30">
    <w:abstractNumId w:val="28"/>
  </w:num>
  <w:num w:numId="31">
    <w:abstractNumId w:val="16"/>
  </w:num>
  <w:num w:numId="32">
    <w:abstractNumId w:val="12"/>
  </w:num>
  <w:num w:numId="33">
    <w:abstractNumId w:val="4"/>
  </w:num>
  <w:num w:numId="34">
    <w:abstractNumId w:val="2"/>
  </w:num>
  <w:num w:numId="35">
    <w:abstractNumId w:val="27"/>
  </w:num>
  <w:num w:numId="36">
    <w:abstractNumId w:val="36"/>
  </w:num>
  <w:num w:numId="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702A"/>
    <w:rsid w:val="0000653B"/>
    <w:rsid w:val="00190DE3"/>
    <w:rsid w:val="0042797B"/>
    <w:rsid w:val="005D1659"/>
    <w:rsid w:val="00767E61"/>
    <w:rsid w:val="007844C9"/>
    <w:rsid w:val="007F702A"/>
    <w:rsid w:val="00835CEF"/>
    <w:rsid w:val="008F597E"/>
    <w:rsid w:val="00903717"/>
    <w:rsid w:val="009A4324"/>
    <w:rsid w:val="00A75ECC"/>
    <w:rsid w:val="00AA28ED"/>
    <w:rsid w:val="00BE7873"/>
    <w:rsid w:val="00C47A27"/>
    <w:rsid w:val="00D2279D"/>
    <w:rsid w:val="00D552C9"/>
    <w:rsid w:val="00DA7D19"/>
    <w:rsid w:val="00E8230E"/>
    <w:rsid w:val="00F30ED1"/>
    <w:rsid w:val="00FC04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Liberation Serif" w:hAnsi="Liberation Serif" w:cs="Liberation Serif"/>
        <w:sz w:val="24"/>
        <w:szCs w:val="24"/>
        <w:lang w:va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table" w:customStyle="1" w:styleId="TableNormal3">
    <w:name w:val="Table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paragraph" w:styleId="Nagwek">
    <w:name w:val="header"/>
    <w:aliases w:val="Nagłówek strony nieparzystej,Nagłówek strony"/>
    <w:link w:val="NagwekZnak"/>
    <w:uiPriority w:val="99"/>
    <w:unhideWhenUsed/>
    <w:rsid w:val="000379AF"/>
    <w:pPr>
      <w:tabs>
        <w:tab w:val="center" w:pos="4536"/>
        <w:tab w:val="right" w:pos="9072"/>
      </w:tabs>
    </w:pPr>
  </w:style>
  <w:style w:type="character" w:customStyle="1" w:styleId="NagwekZnak">
    <w:name w:val="Nagłówek Znak"/>
    <w:aliases w:val="Nagłówek strony nieparzystej Znak,Nagłówek strony Znak"/>
    <w:basedOn w:val="Domylnaczcionkaakapitu"/>
    <w:link w:val="Nagwek"/>
    <w:uiPriority w:val="99"/>
    <w:rsid w:val="000379AF"/>
  </w:style>
  <w:style w:type="paragraph" w:styleId="Stopka">
    <w:name w:val="footer"/>
    <w:link w:val="StopkaZnak"/>
    <w:uiPriority w:val="99"/>
    <w:unhideWhenUsed/>
    <w:rsid w:val="000379AF"/>
    <w:pPr>
      <w:tabs>
        <w:tab w:val="center" w:pos="4536"/>
        <w:tab w:val="right" w:pos="9072"/>
      </w:tabs>
    </w:pPr>
  </w:style>
  <w:style w:type="character" w:customStyle="1" w:styleId="StopkaZnak">
    <w:name w:val="Stopka Znak"/>
    <w:basedOn w:val="Domylnaczcionkaakapitu"/>
    <w:link w:val="Stopka"/>
    <w:uiPriority w:val="99"/>
    <w:rsid w:val="000379AF"/>
  </w:style>
  <w:style w:type="paragraph" w:styleId="Akapitzlist">
    <w:name w:val="List Paragraph"/>
    <w:aliases w:val="Numerowanie,List Paragraph,Akapit z listą BS,Tabela,Wypunktowanie,normalny tekst,paragraf,L1,Akapit z listą5,BulletC,Obiekt,List Paragraph1,RR PGE Akapit z listą,Styl 1,Citation List,본문(내용),List Paragraph (numbered (a)),List_Paragraph"/>
    <w:link w:val="AkapitzlistZnak"/>
    <w:uiPriority w:val="34"/>
    <w:qFormat/>
    <w:rsid w:val="00C47BCC"/>
    <w:pPr>
      <w:ind w:left="720"/>
      <w:contextualSpacing/>
    </w:pPr>
  </w:style>
  <w:style w:type="paragraph" w:customStyle="1" w:styleId="Default">
    <w:name w:val="Default"/>
    <w:qFormat/>
    <w:rsid w:val="00C47BCC"/>
    <w:pPr>
      <w:autoSpaceDE w:val="0"/>
      <w:autoSpaceDN w:val="0"/>
      <w:adjustRightInd w:val="0"/>
    </w:pPr>
    <w:rPr>
      <w:rFonts w:ascii="Times New Roman" w:hAnsi="Times New Roman" w:cs="Times New Roman"/>
      <w:color w:val="000000"/>
    </w:rPr>
  </w:style>
  <w:style w:type="paragraph" w:styleId="NormalnyWeb">
    <w:name w:val="Normal (Web)"/>
    <w:uiPriority w:val="99"/>
    <w:unhideWhenUsed/>
    <w:rsid w:val="00C47BCC"/>
    <w:pPr>
      <w:spacing w:before="100" w:beforeAutospacing="1" w:after="142" w:line="288" w:lineRule="auto"/>
    </w:pPr>
    <w:rPr>
      <w:rFonts w:ascii="Times New Roman" w:eastAsia="Times New Roman" w:hAnsi="Times New Roman" w:cs="Times New Roman"/>
      <w:color w:val="000000"/>
    </w:rPr>
  </w:style>
  <w:style w:type="paragraph" w:customStyle="1" w:styleId="Zawartotabeli">
    <w:name w:val="Zawartość tabeli"/>
    <w:rsid w:val="00C47BCC"/>
    <w:pPr>
      <w:suppressLineNumbers/>
    </w:pPr>
  </w:style>
  <w:style w:type="character" w:customStyle="1" w:styleId="Teksttreci">
    <w:name w:val="Tekst treści_"/>
    <w:basedOn w:val="Domylnaczcionkaakapitu"/>
    <w:link w:val="Teksttreci1"/>
    <w:uiPriority w:val="99"/>
    <w:rsid w:val="00C47BCC"/>
    <w:rPr>
      <w:rFonts w:ascii="Times New Roman" w:hAnsi="Times New Roman" w:cs="Times New Roman"/>
      <w:sz w:val="20"/>
      <w:szCs w:val="20"/>
      <w:shd w:val="clear" w:color="auto" w:fill="FFFFFF"/>
    </w:rPr>
  </w:style>
  <w:style w:type="paragraph" w:customStyle="1" w:styleId="Teksttreci1">
    <w:name w:val="Tekst treści1"/>
    <w:link w:val="Teksttreci"/>
    <w:uiPriority w:val="99"/>
    <w:rsid w:val="00C47BCC"/>
    <w:pPr>
      <w:widowControl w:val="0"/>
      <w:shd w:val="clear" w:color="auto" w:fill="FFFFFF"/>
      <w:spacing w:before="540" w:line="508" w:lineRule="exact"/>
      <w:ind w:hanging="440"/>
    </w:pPr>
    <w:rPr>
      <w:rFonts w:ascii="Times New Roman" w:eastAsiaTheme="minorHAnsi" w:hAnsi="Times New Roman" w:cs="Times New Roman"/>
      <w:sz w:val="20"/>
      <w:szCs w:val="20"/>
      <w:lang w:eastAsia="en-US"/>
    </w:rPr>
  </w:style>
  <w:style w:type="character" w:customStyle="1" w:styleId="AkapitzlistZnak">
    <w:name w:val="Akapit z listą Znak"/>
    <w:aliases w:val="Numerowanie Znak,List Paragraph Znak,Akapit z listą BS Znak,Tabela Znak,Wypunktowanie Znak,normalny tekst Znak,paragraf Znak,L1 Znak,Akapit z listą5 Znak,BulletC Znak,Obiekt Znak,List Paragraph1 Znak,RR PGE Akapit z listą Znak"/>
    <w:link w:val="Akapitzlist"/>
    <w:uiPriority w:val="34"/>
    <w:qFormat/>
    <w:rsid w:val="00C47BCC"/>
    <w:rPr>
      <w:rFonts w:ascii="Liberation Serif" w:eastAsia="SimSun" w:hAnsi="Liberation Serif" w:cs="Mangal"/>
      <w:kern w:val="2"/>
      <w:sz w:val="24"/>
      <w:szCs w:val="24"/>
      <w:lang w:val="en-US" w:eastAsia="zh-CN" w:bidi="hi-IN"/>
    </w:rPr>
  </w:style>
  <w:style w:type="paragraph" w:styleId="Tekstpodstawowy">
    <w:name w:val="Body Text"/>
    <w:link w:val="TekstpodstawowyZnak"/>
    <w:uiPriority w:val="99"/>
    <w:unhideWhenUsed/>
    <w:rsid w:val="00C47BCC"/>
    <w:pPr>
      <w:widowControl w:val="0"/>
      <w:spacing w:after="120"/>
    </w:pPr>
    <w:rPr>
      <w:rFonts w:ascii="Courier New" w:eastAsia="Times New Roman" w:hAnsi="Courier New" w:cs="Courier New"/>
      <w:color w:val="000000"/>
    </w:rPr>
  </w:style>
  <w:style w:type="character" w:customStyle="1" w:styleId="TekstpodstawowyZnak">
    <w:name w:val="Tekst podstawowy Znak"/>
    <w:basedOn w:val="Domylnaczcionkaakapitu"/>
    <w:link w:val="Tekstpodstawowy"/>
    <w:uiPriority w:val="99"/>
    <w:rsid w:val="00C47BCC"/>
    <w:rPr>
      <w:rFonts w:ascii="Courier New" w:eastAsia="Times New Roman" w:hAnsi="Courier New" w:cs="Courier New"/>
      <w:color w:val="000000"/>
      <w:sz w:val="24"/>
      <w:szCs w:val="24"/>
      <w:lang w:eastAsia="pl-PL"/>
    </w:rPr>
  </w:style>
  <w:style w:type="paragraph" w:styleId="Tekstpodstawowywcity3">
    <w:name w:val="Body Text Indent 3"/>
    <w:link w:val="Tekstpodstawowywcity3Znak"/>
    <w:uiPriority w:val="99"/>
    <w:unhideWhenUsed/>
    <w:rsid w:val="00C47BC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rsid w:val="00C47BCC"/>
    <w:rPr>
      <w:rFonts w:ascii="Times New Roman" w:eastAsia="Times New Roman" w:hAnsi="Times New Roman" w:cs="Times New Roman"/>
      <w:sz w:val="16"/>
      <w:szCs w:val="16"/>
      <w:lang w:eastAsia="pl-PL"/>
    </w:rPr>
  </w:style>
  <w:style w:type="paragraph" w:customStyle="1" w:styleId="siwz">
    <w:name w:val="siwz"/>
    <w:qFormat/>
    <w:rsid w:val="00C47BCC"/>
    <w:pPr>
      <w:contextualSpacing/>
      <w:jc w:val="both"/>
    </w:pPr>
    <w:rPr>
      <w:rFonts w:ascii="Arial" w:eastAsia="Times New Roman" w:hAnsi="Arial" w:cs="Arial"/>
      <w:bCs/>
      <w:iCs/>
      <w:szCs w:val="20"/>
    </w:rPr>
  </w:style>
  <w:style w:type="paragraph" w:styleId="Tekstpodstawowy2">
    <w:name w:val="Body Text 2"/>
    <w:link w:val="Tekstpodstawowy2Znak"/>
    <w:uiPriority w:val="99"/>
    <w:unhideWhenUsed/>
    <w:rsid w:val="00C47BCC"/>
    <w:pPr>
      <w:spacing w:after="120" w:line="480" w:lineRule="auto"/>
    </w:pPr>
    <w:rPr>
      <w:rFonts w:ascii="Times New Roman" w:eastAsia="Times New Roman" w:hAnsi="Times New Roman" w:cs="Times New Roman"/>
    </w:rPr>
  </w:style>
  <w:style w:type="character" w:customStyle="1" w:styleId="Tekstpodstawowy2Znak">
    <w:name w:val="Tekst podstawowy 2 Znak"/>
    <w:basedOn w:val="Domylnaczcionkaakapitu"/>
    <w:link w:val="Tekstpodstawowy2"/>
    <w:uiPriority w:val="99"/>
    <w:rsid w:val="00C47BCC"/>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47BCC"/>
    <w:rPr>
      <w:b/>
      <w:bCs/>
    </w:rPr>
  </w:style>
  <w:style w:type="character" w:styleId="Hipercze">
    <w:name w:val="Hyperlink"/>
    <w:rsid w:val="00C47BCC"/>
    <w:rPr>
      <w:color w:val="0000FF"/>
      <w:u w:val="single"/>
    </w:rPr>
  </w:style>
  <w:style w:type="paragraph" w:customStyle="1" w:styleId="Standard">
    <w:name w:val="Standard"/>
    <w:rsid w:val="00C47BCC"/>
    <w:pPr>
      <w:suppressAutoHyphens/>
      <w:autoSpaceDN w:val="0"/>
      <w:spacing w:after="200" w:line="276" w:lineRule="auto"/>
      <w:textAlignment w:val="baseline"/>
    </w:pPr>
    <w:rPr>
      <w:rFonts w:eastAsia="SimSun" w:cs="Arial"/>
      <w:kern w:val="3"/>
      <w:lang w:eastAsia="zh-CN" w:bidi="hi-IN"/>
    </w:rPr>
  </w:style>
  <w:style w:type="paragraph" w:customStyle="1" w:styleId="pkt">
    <w:name w:val="pkt"/>
    <w:link w:val="pktZnak"/>
    <w:qFormat/>
    <w:rsid w:val="00C47BCC"/>
    <w:pPr>
      <w:spacing w:before="60" w:after="60"/>
      <w:ind w:left="851" w:hanging="295"/>
      <w:jc w:val="both"/>
    </w:pPr>
    <w:rPr>
      <w:rFonts w:ascii="Times New Roman" w:eastAsia="Times New Roman" w:hAnsi="Times New Roman" w:cs="Times New Roman"/>
      <w:szCs w:val="20"/>
      <w:lang w:val="x-none" w:eastAsia="x-none"/>
    </w:rPr>
  </w:style>
  <w:style w:type="character" w:customStyle="1" w:styleId="pktZnak">
    <w:name w:val="pkt Znak"/>
    <w:link w:val="pkt"/>
    <w:rsid w:val="00C47BCC"/>
    <w:rPr>
      <w:rFonts w:ascii="Times New Roman" w:eastAsia="Times New Roman" w:hAnsi="Times New Roman" w:cs="Times New Roman"/>
      <w:sz w:val="24"/>
      <w:szCs w:val="20"/>
      <w:lang w:val="x-none" w:eastAsia="x-none"/>
    </w:rPr>
  </w:style>
  <w:style w:type="paragraph" w:customStyle="1" w:styleId="pkt1">
    <w:name w:val="pkt1"/>
    <w:basedOn w:val="pkt"/>
    <w:qFormat/>
    <w:rsid w:val="00C47BCC"/>
    <w:pPr>
      <w:ind w:left="850" w:hanging="425"/>
    </w:pPr>
  </w:style>
  <w:style w:type="character" w:customStyle="1" w:styleId="markedcontent">
    <w:name w:val="markedcontent"/>
    <w:basedOn w:val="Domylnaczcionkaakapitu"/>
    <w:rsid w:val="00C47BCC"/>
  </w:style>
  <w:style w:type="character" w:styleId="Uwydatnienie">
    <w:name w:val="Emphasis"/>
    <w:basedOn w:val="Domylnaczcionkaakapitu"/>
    <w:uiPriority w:val="20"/>
    <w:qFormat/>
    <w:rsid w:val="00C47BCC"/>
    <w:rPr>
      <w:i/>
      <w:iCs/>
    </w:rPr>
  </w:style>
  <w:style w:type="paragraph" w:styleId="Tekstpodstawowy3">
    <w:name w:val="Body Text 3"/>
    <w:link w:val="Tekstpodstawowy3Znak"/>
    <w:uiPriority w:val="99"/>
    <w:unhideWhenUsed/>
    <w:rsid w:val="00C47BCC"/>
    <w:pPr>
      <w:spacing w:line="276" w:lineRule="auto"/>
    </w:pPr>
    <w:rPr>
      <w:rFonts w:asciiTheme="minorHAnsi" w:hAnsiTheme="minorHAnsi" w:cstheme="minorHAnsi"/>
      <w:sz w:val="22"/>
      <w:szCs w:val="22"/>
    </w:rPr>
  </w:style>
  <w:style w:type="character" w:customStyle="1" w:styleId="Tekstpodstawowy3Znak">
    <w:name w:val="Tekst podstawowy 3 Znak"/>
    <w:basedOn w:val="Domylnaczcionkaakapitu"/>
    <w:link w:val="Tekstpodstawowy3"/>
    <w:uiPriority w:val="99"/>
    <w:rsid w:val="00C47BCC"/>
    <w:rPr>
      <w:rFonts w:eastAsia="SimSun" w:cstheme="minorHAnsi"/>
      <w:kern w:val="2"/>
      <w:lang w:eastAsia="zh-CN" w:bidi="hi-IN"/>
    </w:rPr>
  </w:style>
  <w:style w:type="character" w:styleId="UyteHipercze">
    <w:name w:val="FollowedHyperlink"/>
    <w:basedOn w:val="Domylnaczcionkaakapitu"/>
    <w:uiPriority w:val="99"/>
    <w:semiHidden/>
    <w:unhideWhenUsed/>
    <w:rsid w:val="003F14D2"/>
    <w:rPr>
      <w:color w:val="954F72" w:themeColor="followedHyperlink"/>
      <w:u w:val="single"/>
    </w:rPr>
  </w:style>
  <w:style w:type="paragraph" w:customStyle="1" w:styleId="text">
    <w:name w:val="text"/>
    <w:rsid w:val="0009259D"/>
    <w:pPr>
      <w:spacing w:before="100" w:beforeAutospacing="1" w:after="100" w:afterAutospacing="1"/>
    </w:pPr>
    <w:rPr>
      <w:rFonts w:ascii="Times New Roman" w:eastAsia="Times New Roman" w:hAnsi="Times New Roman" w:cs="Times New Roman"/>
    </w:rPr>
  </w:style>
  <w:style w:type="table" w:customStyle="1" w:styleId="a">
    <w:basedOn w:val="TableNormal7"/>
    <w:tblPr>
      <w:tblStyleRowBandSize w:val="1"/>
      <w:tblStyleColBandSize w:val="1"/>
      <w:tblCellMar>
        <w:left w:w="115" w:type="dxa"/>
        <w:right w:w="115" w:type="dxa"/>
      </w:tblCellMar>
    </w:tblPr>
  </w:style>
  <w:style w:type="paragraph" w:styleId="Tekstkomentarza">
    <w:name w:val="annotation text"/>
    <w:link w:val="TekstkomentarzaZnak"/>
    <w:uiPriority w:val="99"/>
    <w:semiHidden/>
    <w:unhideWhenUsed/>
    <w:rPr>
      <w:sz w:val="20"/>
      <w:szCs w:val="18"/>
    </w:rPr>
  </w:style>
  <w:style w:type="character" w:customStyle="1" w:styleId="TekstkomentarzaZnak">
    <w:name w:val="Tekst komentarza Znak"/>
    <w:basedOn w:val="Domylnaczcionkaakapitu"/>
    <w:link w:val="Tekstkomentarza"/>
    <w:uiPriority w:val="99"/>
    <w:semiHidden/>
    <w:rPr>
      <w:rFonts w:eastAsia="SimSun" w:cs="Mangal"/>
      <w:kern w:val="2"/>
      <w:sz w:val="20"/>
      <w:szCs w:val="18"/>
      <w:lang w:val="en-US" w:eastAsia="zh-CN" w:bidi="hi-IN"/>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link w:val="TekstdymkaZnak"/>
    <w:uiPriority w:val="99"/>
    <w:unhideWhenUsed/>
    <w:rsid w:val="00D42760"/>
    <w:rPr>
      <w:rFonts w:ascii="Segoe UI" w:hAnsi="Segoe UI"/>
      <w:sz w:val="18"/>
      <w:szCs w:val="16"/>
    </w:rPr>
  </w:style>
  <w:style w:type="character" w:customStyle="1" w:styleId="TekstdymkaZnak">
    <w:name w:val="Tekst dymka Znak"/>
    <w:basedOn w:val="Domylnaczcionkaakapitu"/>
    <w:link w:val="Tekstdymka"/>
    <w:uiPriority w:val="99"/>
    <w:rsid w:val="00D42760"/>
    <w:rPr>
      <w:rFonts w:ascii="Segoe UI" w:eastAsia="SimSun" w:hAnsi="Segoe UI" w:cs="Mangal"/>
      <w:kern w:val="2"/>
      <w:sz w:val="18"/>
      <w:szCs w:val="16"/>
      <w:lang w:val="en-US" w:eastAsia="zh-CN" w:bidi="hi-IN"/>
    </w:rPr>
  </w:style>
  <w:style w:type="paragraph" w:styleId="Tematkomentarza">
    <w:name w:val="annotation subject"/>
    <w:basedOn w:val="Tekstkomentarza"/>
    <w:next w:val="Tekstkomentarza"/>
    <w:link w:val="TematkomentarzaZnak"/>
    <w:uiPriority w:val="99"/>
    <w:semiHidden/>
    <w:unhideWhenUsed/>
    <w:rsid w:val="00143EAE"/>
    <w:rPr>
      <w:b/>
      <w:bCs/>
    </w:rPr>
  </w:style>
  <w:style w:type="character" w:customStyle="1" w:styleId="TematkomentarzaZnak">
    <w:name w:val="Temat komentarza Znak"/>
    <w:basedOn w:val="TekstkomentarzaZnak"/>
    <w:link w:val="Tematkomentarza"/>
    <w:uiPriority w:val="99"/>
    <w:semiHidden/>
    <w:rsid w:val="00143EAE"/>
    <w:rPr>
      <w:rFonts w:eastAsia="SimSun" w:cs="Mangal"/>
      <w:b/>
      <w:bCs/>
      <w:kern w:val="2"/>
      <w:sz w:val="20"/>
      <w:szCs w:val="18"/>
      <w:lang w:val="en-US" w:eastAsia="zh-CN" w:bidi="hi-IN"/>
    </w:rPr>
  </w:style>
  <w:style w:type="table" w:customStyle="1" w:styleId="a0">
    <w:basedOn w:val="TableNormal7"/>
    <w:tblPr>
      <w:tblStyleRowBandSize w:val="1"/>
      <w:tblStyleColBandSize w:val="1"/>
      <w:tblCellMar>
        <w:left w:w="115" w:type="dxa"/>
        <w:right w:w="115" w:type="dxa"/>
      </w:tblCellMar>
    </w:tblPr>
  </w:style>
  <w:style w:type="table" w:customStyle="1" w:styleId="a1">
    <w:basedOn w:val="TableNormal6"/>
    <w:tblPr>
      <w:tblStyleRowBandSize w:val="1"/>
      <w:tblStyleColBandSize w:val="1"/>
      <w:tblCellMar>
        <w:left w:w="115" w:type="dxa"/>
        <w:right w:w="115" w:type="dxa"/>
      </w:tblCellMar>
    </w:tblPr>
  </w:style>
  <w:style w:type="table" w:customStyle="1" w:styleId="a2">
    <w:basedOn w:val="TableNormal5"/>
    <w:tblPr>
      <w:tblStyleRowBandSize w:val="1"/>
      <w:tblStyleColBandSize w:val="1"/>
      <w:tblCellMar>
        <w:left w:w="115" w:type="dxa"/>
        <w:right w:w="115" w:type="dxa"/>
      </w:tblCellMar>
    </w:tblPr>
  </w:style>
  <w:style w:type="character" w:styleId="Odwoanieprzypisudolnego">
    <w:name w:val="footnote reference"/>
    <w:basedOn w:val="Domylnaczcionkaakapitu"/>
    <w:uiPriority w:val="99"/>
    <w:semiHidden/>
    <w:unhideWhenUsed/>
    <w:rsid w:val="00036ADE"/>
    <w:rPr>
      <w:vertAlign w:val="superscript"/>
    </w:rPr>
  </w:style>
  <w:style w:type="paragraph" w:styleId="Tekstprzypisudolnego">
    <w:name w:val="footnote text"/>
    <w:link w:val="TekstprzypisudolnegoZnak"/>
    <w:uiPriority w:val="99"/>
    <w:semiHidden/>
    <w:unhideWhenUsed/>
    <w:rsid w:val="00036ADE"/>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036ADE"/>
    <w:rPr>
      <w:rFonts w:asciiTheme="minorHAnsi" w:eastAsiaTheme="minorHAnsi" w:hAnsiTheme="minorHAnsi" w:cstheme="minorBidi"/>
      <w:sz w:val="20"/>
      <w:szCs w:val="20"/>
      <w:lang w:eastAsia="en-US"/>
    </w:rPr>
  </w:style>
  <w:style w:type="paragraph" w:customStyle="1" w:styleId="NagwekCalibri">
    <w:name w:val="Nagłówek Calibri"/>
    <w:link w:val="NagwekCalibriZnak"/>
    <w:autoRedefine/>
    <w:qFormat/>
    <w:rsid w:val="00DF6520"/>
    <w:pPr>
      <w:spacing w:line="360" w:lineRule="auto"/>
      <w:jc w:val="center"/>
    </w:pPr>
    <w:rPr>
      <w:rFonts w:ascii="Calibri" w:eastAsia="Calibri" w:hAnsi="Calibri" w:cs="Calibri"/>
    </w:rPr>
  </w:style>
  <w:style w:type="paragraph" w:customStyle="1" w:styleId="Styl1">
    <w:name w:val="Styl1"/>
    <w:link w:val="Styl1Znak"/>
    <w:autoRedefine/>
    <w:qFormat/>
    <w:rsid w:val="00DF6520"/>
    <w:pPr>
      <w:spacing w:before="360" w:line="360" w:lineRule="auto"/>
      <w:jc w:val="center"/>
    </w:pPr>
    <w:rPr>
      <w:rFonts w:asciiTheme="minorHAnsi" w:hAnsiTheme="minorHAnsi"/>
    </w:rPr>
  </w:style>
  <w:style w:type="character" w:customStyle="1" w:styleId="Nagwek1Znak">
    <w:name w:val="Nagłówek 1 Znak"/>
    <w:basedOn w:val="Domylnaczcionkaakapitu"/>
    <w:rsid w:val="00DF6520"/>
    <w:rPr>
      <w:b/>
      <w:sz w:val="48"/>
      <w:szCs w:val="48"/>
    </w:rPr>
  </w:style>
  <w:style w:type="character" w:customStyle="1" w:styleId="NagwekCalibriZnak">
    <w:name w:val="Nagłówek Calibri Znak"/>
    <w:basedOn w:val="Nagwek1Znak"/>
    <w:link w:val="NagwekCalibri"/>
    <w:rsid w:val="00DF6520"/>
    <w:rPr>
      <w:rFonts w:ascii="Calibri" w:eastAsia="Calibri" w:hAnsi="Calibri" w:cs="Calibri"/>
      <w:b/>
      <w:sz w:val="48"/>
      <w:szCs w:val="48"/>
    </w:rPr>
  </w:style>
  <w:style w:type="paragraph" w:customStyle="1" w:styleId="Styl2">
    <w:name w:val="Styl2"/>
    <w:link w:val="Styl2Znak"/>
    <w:autoRedefine/>
    <w:qFormat/>
    <w:rsid w:val="00DF6520"/>
    <w:pPr>
      <w:jc w:val="center"/>
    </w:pPr>
    <w:rPr>
      <w:rFonts w:ascii="Calibri" w:hAnsi="Calibri"/>
    </w:rPr>
  </w:style>
  <w:style w:type="character" w:customStyle="1" w:styleId="Styl1Znak">
    <w:name w:val="Styl1 Znak"/>
    <w:basedOn w:val="Nagwek1Znak"/>
    <w:link w:val="Styl1"/>
    <w:rsid w:val="00DF6520"/>
    <w:rPr>
      <w:rFonts w:asciiTheme="minorHAnsi" w:hAnsiTheme="minorHAnsi"/>
      <w:b/>
      <w:sz w:val="48"/>
      <w:szCs w:val="48"/>
    </w:rPr>
  </w:style>
  <w:style w:type="paragraph" w:customStyle="1" w:styleId="Styl3">
    <w:name w:val="Styl3"/>
    <w:basedOn w:val="pkt"/>
    <w:next w:val="pkt"/>
    <w:link w:val="Styl3Znak"/>
    <w:qFormat/>
    <w:rsid w:val="00DF6520"/>
    <w:pPr>
      <w:keepNext/>
      <w:spacing w:line="276" w:lineRule="auto"/>
      <w:jc w:val="center"/>
    </w:pPr>
    <w:rPr>
      <w:rFonts w:ascii="Calibri" w:eastAsia="Calibri" w:hAnsi="Calibri" w:cs="Calibri"/>
      <w:b/>
    </w:rPr>
  </w:style>
  <w:style w:type="character" w:customStyle="1" w:styleId="Styl2Znak">
    <w:name w:val="Styl2 Znak"/>
    <w:basedOn w:val="Nagwek1Znak"/>
    <w:link w:val="Styl2"/>
    <w:rsid w:val="00DF6520"/>
    <w:rPr>
      <w:rFonts w:ascii="Calibri" w:hAnsi="Calibri"/>
      <w:b/>
      <w:sz w:val="48"/>
      <w:szCs w:val="48"/>
    </w:rPr>
  </w:style>
  <w:style w:type="paragraph" w:customStyle="1" w:styleId="Styl4">
    <w:name w:val="Styl4"/>
    <w:link w:val="Styl4Znak"/>
    <w:qFormat/>
    <w:rsid w:val="00DF6520"/>
    <w:pPr>
      <w:spacing w:before="360"/>
      <w:jc w:val="center"/>
    </w:pPr>
    <w:rPr>
      <w:rFonts w:ascii="Calibri" w:hAnsi="Calibri"/>
    </w:rPr>
  </w:style>
  <w:style w:type="character" w:customStyle="1" w:styleId="Styl3Znak">
    <w:name w:val="Styl3 Znak"/>
    <w:basedOn w:val="pktZnak"/>
    <w:link w:val="Styl3"/>
    <w:rsid w:val="00DF6520"/>
    <w:rPr>
      <w:rFonts w:ascii="Calibri" w:eastAsia="Calibri" w:hAnsi="Calibri" w:cs="Calibri"/>
      <w:b/>
      <w:sz w:val="24"/>
      <w:szCs w:val="20"/>
      <w:lang w:val="x-none" w:eastAsia="x-none"/>
    </w:rPr>
  </w:style>
  <w:style w:type="paragraph" w:customStyle="1" w:styleId="Styl5">
    <w:name w:val="Styl5"/>
    <w:basedOn w:val="NagwekCalibri"/>
    <w:link w:val="Styl5Znak"/>
    <w:qFormat/>
    <w:rsid w:val="00DF6520"/>
    <w:pPr>
      <w:spacing w:before="120"/>
      <w:contextualSpacing/>
    </w:pPr>
  </w:style>
  <w:style w:type="character" w:customStyle="1" w:styleId="Styl4Znak">
    <w:name w:val="Styl4 Znak"/>
    <w:basedOn w:val="Nagwek1Znak"/>
    <w:link w:val="Styl4"/>
    <w:rsid w:val="00DF6520"/>
    <w:rPr>
      <w:rFonts w:ascii="Calibri" w:hAnsi="Calibri"/>
      <w:b/>
      <w:sz w:val="48"/>
      <w:szCs w:val="48"/>
    </w:rPr>
  </w:style>
  <w:style w:type="character" w:customStyle="1" w:styleId="Styl5Znak">
    <w:name w:val="Styl5 Znak"/>
    <w:basedOn w:val="NagwekCalibriZnak"/>
    <w:link w:val="Styl5"/>
    <w:rsid w:val="00DF6520"/>
    <w:rPr>
      <w:rFonts w:ascii="Calibri" w:eastAsia="Calibri" w:hAnsi="Calibri" w:cs="Calibri"/>
      <w:b/>
      <w:sz w:val="48"/>
      <w:szCs w:val="48"/>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Liberation Serif" w:hAnsi="Liberation Serif" w:cs="Liberation Serif"/>
        <w:sz w:val="24"/>
        <w:szCs w:val="24"/>
        <w:lang w:va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table" w:customStyle="1" w:styleId="TableNormal3">
    <w:name w:val="Table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paragraph" w:styleId="Nagwek">
    <w:name w:val="header"/>
    <w:aliases w:val="Nagłówek strony nieparzystej,Nagłówek strony"/>
    <w:link w:val="NagwekZnak"/>
    <w:uiPriority w:val="99"/>
    <w:unhideWhenUsed/>
    <w:rsid w:val="000379AF"/>
    <w:pPr>
      <w:tabs>
        <w:tab w:val="center" w:pos="4536"/>
        <w:tab w:val="right" w:pos="9072"/>
      </w:tabs>
    </w:pPr>
  </w:style>
  <w:style w:type="character" w:customStyle="1" w:styleId="NagwekZnak">
    <w:name w:val="Nagłówek Znak"/>
    <w:aliases w:val="Nagłówek strony nieparzystej Znak,Nagłówek strony Znak"/>
    <w:basedOn w:val="Domylnaczcionkaakapitu"/>
    <w:link w:val="Nagwek"/>
    <w:uiPriority w:val="99"/>
    <w:rsid w:val="000379AF"/>
  </w:style>
  <w:style w:type="paragraph" w:styleId="Stopka">
    <w:name w:val="footer"/>
    <w:link w:val="StopkaZnak"/>
    <w:uiPriority w:val="99"/>
    <w:unhideWhenUsed/>
    <w:rsid w:val="000379AF"/>
    <w:pPr>
      <w:tabs>
        <w:tab w:val="center" w:pos="4536"/>
        <w:tab w:val="right" w:pos="9072"/>
      </w:tabs>
    </w:pPr>
  </w:style>
  <w:style w:type="character" w:customStyle="1" w:styleId="StopkaZnak">
    <w:name w:val="Stopka Znak"/>
    <w:basedOn w:val="Domylnaczcionkaakapitu"/>
    <w:link w:val="Stopka"/>
    <w:uiPriority w:val="99"/>
    <w:rsid w:val="000379AF"/>
  </w:style>
  <w:style w:type="paragraph" w:styleId="Akapitzlist">
    <w:name w:val="List Paragraph"/>
    <w:aliases w:val="Numerowanie,List Paragraph,Akapit z listą BS,Tabela,Wypunktowanie,normalny tekst,paragraf,L1,Akapit z listą5,BulletC,Obiekt,List Paragraph1,RR PGE Akapit z listą,Styl 1,Citation List,본문(내용),List Paragraph (numbered (a)),List_Paragraph"/>
    <w:link w:val="AkapitzlistZnak"/>
    <w:uiPriority w:val="34"/>
    <w:qFormat/>
    <w:rsid w:val="00C47BCC"/>
    <w:pPr>
      <w:ind w:left="720"/>
      <w:contextualSpacing/>
    </w:pPr>
  </w:style>
  <w:style w:type="paragraph" w:customStyle="1" w:styleId="Default">
    <w:name w:val="Default"/>
    <w:qFormat/>
    <w:rsid w:val="00C47BCC"/>
    <w:pPr>
      <w:autoSpaceDE w:val="0"/>
      <w:autoSpaceDN w:val="0"/>
      <w:adjustRightInd w:val="0"/>
    </w:pPr>
    <w:rPr>
      <w:rFonts w:ascii="Times New Roman" w:hAnsi="Times New Roman" w:cs="Times New Roman"/>
      <w:color w:val="000000"/>
    </w:rPr>
  </w:style>
  <w:style w:type="paragraph" w:styleId="NormalnyWeb">
    <w:name w:val="Normal (Web)"/>
    <w:uiPriority w:val="99"/>
    <w:unhideWhenUsed/>
    <w:rsid w:val="00C47BCC"/>
    <w:pPr>
      <w:spacing w:before="100" w:beforeAutospacing="1" w:after="142" w:line="288" w:lineRule="auto"/>
    </w:pPr>
    <w:rPr>
      <w:rFonts w:ascii="Times New Roman" w:eastAsia="Times New Roman" w:hAnsi="Times New Roman" w:cs="Times New Roman"/>
      <w:color w:val="000000"/>
    </w:rPr>
  </w:style>
  <w:style w:type="paragraph" w:customStyle="1" w:styleId="Zawartotabeli">
    <w:name w:val="Zawartość tabeli"/>
    <w:rsid w:val="00C47BCC"/>
    <w:pPr>
      <w:suppressLineNumbers/>
    </w:pPr>
  </w:style>
  <w:style w:type="character" w:customStyle="1" w:styleId="Teksttreci">
    <w:name w:val="Tekst treści_"/>
    <w:basedOn w:val="Domylnaczcionkaakapitu"/>
    <w:link w:val="Teksttreci1"/>
    <w:uiPriority w:val="99"/>
    <w:rsid w:val="00C47BCC"/>
    <w:rPr>
      <w:rFonts w:ascii="Times New Roman" w:hAnsi="Times New Roman" w:cs="Times New Roman"/>
      <w:sz w:val="20"/>
      <w:szCs w:val="20"/>
      <w:shd w:val="clear" w:color="auto" w:fill="FFFFFF"/>
    </w:rPr>
  </w:style>
  <w:style w:type="paragraph" w:customStyle="1" w:styleId="Teksttreci1">
    <w:name w:val="Tekst treści1"/>
    <w:link w:val="Teksttreci"/>
    <w:uiPriority w:val="99"/>
    <w:rsid w:val="00C47BCC"/>
    <w:pPr>
      <w:widowControl w:val="0"/>
      <w:shd w:val="clear" w:color="auto" w:fill="FFFFFF"/>
      <w:spacing w:before="540" w:line="508" w:lineRule="exact"/>
      <w:ind w:hanging="440"/>
    </w:pPr>
    <w:rPr>
      <w:rFonts w:ascii="Times New Roman" w:eastAsiaTheme="minorHAnsi" w:hAnsi="Times New Roman" w:cs="Times New Roman"/>
      <w:sz w:val="20"/>
      <w:szCs w:val="20"/>
      <w:lang w:eastAsia="en-US"/>
    </w:rPr>
  </w:style>
  <w:style w:type="character" w:customStyle="1" w:styleId="AkapitzlistZnak">
    <w:name w:val="Akapit z listą Znak"/>
    <w:aliases w:val="Numerowanie Znak,List Paragraph Znak,Akapit z listą BS Znak,Tabela Znak,Wypunktowanie Znak,normalny tekst Znak,paragraf Znak,L1 Znak,Akapit z listą5 Znak,BulletC Znak,Obiekt Znak,List Paragraph1 Znak,RR PGE Akapit z listą Znak"/>
    <w:link w:val="Akapitzlist"/>
    <w:uiPriority w:val="34"/>
    <w:qFormat/>
    <w:rsid w:val="00C47BCC"/>
    <w:rPr>
      <w:rFonts w:ascii="Liberation Serif" w:eastAsia="SimSun" w:hAnsi="Liberation Serif" w:cs="Mangal"/>
      <w:kern w:val="2"/>
      <w:sz w:val="24"/>
      <w:szCs w:val="24"/>
      <w:lang w:val="en-US" w:eastAsia="zh-CN" w:bidi="hi-IN"/>
    </w:rPr>
  </w:style>
  <w:style w:type="paragraph" w:styleId="Tekstpodstawowy">
    <w:name w:val="Body Text"/>
    <w:link w:val="TekstpodstawowyZnak"/>
    <w:uiPriority w:val="99"/>
    <w:unhideWhenUsed/>
    <w:rsid w:val="00C47BCC"/>
    <w:pPr>
      <w:widowControl w:val="0"/>
      <w:spacing w:after="120"/>
    </w:pPr>
    <w:rPr>
      <w:rFonts w:ascii="Courier New" w:eastAsia="Times New Roman" w:hAnsi="Courier New" w:cs="Courier New"/>
      <w:color w:val="000000"/>
    </w:rPr>
  </w:style>
  <w:style w:type="character" w:customStyle="1" w:styleId="TekstpodstawowyZnak">
    <w:name w:val="Tekst podstawowy Znak"/>
    <w:basedOn w:val="Domylnaczcionkaakapitu"/>
    <w:link w:val="Tekstpodstawowy"/>
    <w:uiPriority w:val="99"/>
    <w:rsid w:val="00C47BCC"/>
    <w:rPr>
      <w:rFonts w:ascii="Courier New" w:eastAsia="Times New Roman" w:hAnsi="Courier New" w:cs="Courier New"/>
      <w:color w:val="000000"/>
      <w:sz w:val="24"/>
      <w:szCs w:val="24"/>
      <w:lang w:eastAsia="pl-PL"/>
    </w:rPr>
  </w:style>
  <w:style w:type="paragraph" w:styleId="Tekstpodstawowywcity3">
    <w:name w:val="Body Text Indent 3"/>
    <w:link w:val="Tekstpodstawowywcity3Znak"/>
    <w:uiPriority w:val="99"/>
    <w:unhideWhenUsed/>
    <w:rsid w:val="00C47BC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rsid w:val="00C47BCC"/>
    <w:rPr>
      <w:rFonts w:ascii="Times New Roman" w:eastAsia="Times New Roman" w:hAnsi="Times New Roman" w:cs="Times New Roman"/>
      <w:sz w:val="16"/>
      <w:szCs w:val="16"/>
      <w:lang w:eastAsia="pl-PL"/>
    </w:rPr>
  </w:style>
  <w:style w:type="paragraph" w:customStyle="1" w:styleId="siwz">
    <w:name w:val="siwz"/>
    <w:qFormat/>
    <w:rsid w:val="00C47BCC"/>
    <w:pPr>
      <w:contextualSpacing/>
      <w:jc w:val="both"/>
    </w:pPr>
    <w:rPr>
      <w:rFonts w:ascii="Arial" w:eastAsia="Times New Roman" w:hAnsi="Arial" w:cs="Arial"/>
      <w:bCs/>
      <w:iCs/>
      <w:szCs w:val="20"/>
    </w:rPr>
  </w:style>
  <w:style w:type="paragraph" w:styleId="Tekstpodstawowy2">
    <w:name w:val="Body Text 2"/>
    <w:link w:val="Tekstpodstawowy2Znak"/>
    <w:uiPriority w:val="99"/>
    <w:unhideWhenUsed/>
    <w:rsid w:val="00C47BCC"/>
    <w:pPr>
      <w:spacing w:after="120" w:line="480" w:lineRule="auto"/>
    </w:pPr>
    <w:rPr>
      <w:rFonts w:ascii="Times New Roman" w:eastAsia="Times New Roman" w:hAnsi="Times New Roman" w:cs="Times New Roman"/>
    </w:rPr>
  </w:style>
  <w:style w:type="character" w:customStyle="1" w:styleId="Tekstpodstawowy2Znak">
    <w:name w:val="Tekst podstawowy 2 Znak"/>
    <w:basedOn w:val="Domylnaczcionkaakapitu"/>
    <w:link w:val="Tekstpodstawowy2"/>
    <w:uiPriority w:val="99"/>
    <w:rsid w:val="00C47BCC"/>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47BCC"/>
    <w:rPr>
      <w:b/>
      <w:bCs/>
    </w:rPr>
  </w:style>
  <w:style w:type="character" w:styleId="Hipercze">
    <w:name w:val="Hyperlink"/>
    <w:rsid w:val="00C47BCC"/>
    <w:rPr>
      <w:color w:val="0000FF"/>
      <w:u w:val="single"/>
    </w:rPr>
  </w:style>
  <w:style w:type="paragraph" w:customStyle="1" w:styleId="Standard">
    <w:name w:val="Standard"/>
    <w:rsid w:val="00C47BCC"/>
    <w:pPr>
      <w:suppressAutoHyphens/>
      <w:autoSpaceDN w:val="0"/>
      <w:spacing w:after="200" w:line="276" w:lineRule="auto"/>
      <w:textAlignment w:val="baseline"/>
    </w:pPr>
    <w:rPr>
      <w:rFonts w:eastAsia="SimSun" w:cs="Arial"/>
      <w:kern w:val="3"/>
      <w:lang w:eastAsia="zh-CN" w:bidi="hi-IN"/>
    </w:rPr>
  </w:style>
  <w:style w:type="paragraph" w:customStyle="1" w:styleId="pkt">
    <w:name w:val="pkt"/>
    <w:link w:val="pktZnak"/>
    <w:qFormat/>
    <w:rsid w:val="00C47BCC"/>
    <w:pPr>
      <w:spacing w:before="60" w:after="60"/>
      <w:ind w:left="851" w:hanging="295"/>
      <w:jc w:val="both"/>
    </w:pPr>
    <w:rPr>
      <w:rFonts w:ascii="Times New Roman" w:eastAsia="Times New Roman" w:hAnsi="Times New Roman" w:cs="Times New Roman"/>
      <w:szCs w:val="20"/>
      <w:lang w:val="x-none" w:eastAsia="x-none"/>
    </w:rPr>
  </w:style>
  <w:style w:type="character" w:customStyle="1" w:styleId="pktZnak">
    <w:name w:val="pkt Znak"/>
    <w:link w:val="pkt"/>
    <w:rsid w:val="00C47BCC"/>
    <w:rPr>
      <w:rFonts w:ascii="Times New Roman" w:eastAsia="Times New Roman" w:hAnsi="Times New Roman" w:cs="Times New Roman"/>
      <w:sz w:val="24"/>
      <w:szCs w:val="20"/>
      <w:lang w:val="x-none" w:eastAsia="x-none"/>
    </w:rPr>
  </w:style>
  <w:style w:type="paragraph" w:customStyle="1" w:styleId="pkt1">
    <w:name w:val="pkt1"/>
    <w:basedOn w:val="pkt"/>
    <w:qFormat/>
    <w:rsid w:val="00C47BCC"/>
    <w:pPr>
      <w:ind w:left="850" w:hanging="425"/>
    </w:pPr>
  </w:style>
  <w:style w:type="character" w:customStyle="1" w:styleId="markedcontent">
    <w:name w:val="markedcontent"/>
    <w:basedOn w:val="Domylnaczcionkaakapitu"/>
    <w:rsid w:val="00C47BCC"/>
  </w:style>
  <w:style w:type="character" w:styleId="Uwydatnienie">
    <w:name w:val="Emphasis"/>
    <w:basedOn w:val="Domylnaczcionkaakapitu"/>
    <w:uiPriority w:val="20"/>
    <w:qFormat/>
    <w:rsid w:val="00C47BCC"/>
    <w:rPr>
      <w:i/>
      <w:iCs/>
    </w:rPr>
  </w:style>
  <w:style w:type="paragraph" w:styleId="Tekstpodstawowy3">
    <w:name w:val="Body Text 3"/>
    <w:link w:val="Tekstpodstawowy3Znak"/>
    <w:uiPriority w:val="99"/>
    <w:unhideWhenUsed/>
    <w:rsid w:val="00C47BCC"/>
    <w:pPr>
      <w:spacing w:line="276" w:lineRule="auto"/>
    </w:pPr>
    <w:rPr>
      <w:rFonts w:asciiTheme="minorHAnsi" w:hAnsiTheme="minorHAnsi" w:cstheme="minorHAnsi"/>
      <w:sz w:val="22"/>
      <w:szCs w:val="22"/>
    </w:rPr>
  </w:style>
  <w:style w:type="character" w:customStyle="1" w:styleId="Tekstpodstawowy3Znak">
    <w:name w:val="Tekst podstawowy 3 Znak"/>
    <w:basedOn w:val="Domylnaczcionkaakapitu"/>
    <w:link w:val="Tekstpodstawowy3"/>
    <w:uiPriority w:val="99"/>
    <w:rsid w:val="00C47BCC"/>
    <w:rPr>
      <w:rFonts w:eastAsia="SimSun" w:cstheme="minorHAnsi"/>
      <w:kern w:val="2"/>
      <w:lang w:eastAsia="zh-CN" w:bidi="hi-IN"/>
    </w:rPr>
  </w:style>
  <w:style w:type="character" w:styleId="UyteHipercze">
    <w:name w:val="FollowedHyperlink"/>
    <w:basedOn w:val="Domylnaczcionkaakapitu"/>
    <w:uiPriority w:val="99"/>
    <w:semiHidden/>
    <w:unhideWhenUsed/>
    <w:rsid w:val="003F14D2"/>
    <w:rPr>
      <w:color w:val="954F72" w:themeColor="followedHyperlink"/>
      <w:u w:val="single"/>
    </w:rPr>
  </w:style>
  <w:style w:type="paragraph" w:customStyle="1" w:styleId="text">
    <w:name w:val="text"/>
    <w:rsid w:val="0009259D"/>
    <w:pPr>
      <w:spacing w:before="100" w:beforeAutospacing="1" w:after="100" w:afterAutospacing="1"/>
    </w:pPr>
    <w:rPr>
      <w:rFonts w:ascii="Times New Roman" w:eastAsia="Times New Roman" w:hAnsi="Times New Roman" w:cs="Times New Roman"/>
    </w:rPr>
  </w:style>
  <w:style w:type="table" w:customStyle="1" w:styleId="a">
    <w:basedOn w:val="TableNormal7"/>
    <w:tblPr>
      <w:tblStyleRowBandSize w:val="1"/>
      <w:tblStyleColBandSize w:val="1"/>
      <w:tblCellMar>
        <w:left w:w="115" w:type="dxa"/>
        <w:right w:w="115" w:type="dxa"/>
      </w:tblCellMar>
    </w:tblPr>
  </w:style>
  <w:style w:type="paragraph" w:styleId="Tekstkomentarza">
    <w:name w:val="annotation text"/>
    <w:link w:val="TekstkomentarzaZnak"/>
    <w:uiPriority w:val="99"/>
    <w:semiHidden/>
    <w:unhideWhenUsed/>
    <w:rPr>
      <w:sz w:val="20"/>
      <w:szCs w:val="18"/>
    </w:rPr>
  </w:style>
  <w:style w:type="character" w:customStyle="1" w:styleId="TekstkomentarzaZnak">
    <w:name w:val="Tekst komentarza Znak"/>
    <w:basedOn w:val="Domylnaczcionkaakapitu"/>
    <w:link w:val="Tekstkomentarza"/>
    <w:uiPriority w:val="99"/>
    <w:semiHidden/>
    <w:rPr>
      <w:rFonts w:eastAsia="SimSun" w:cs="Mangal"/>
      <w:kern w:val="2"/>
      <w:sz w:val="20"/>
      <w:szCs w:val="18"/>
      <w:lang w:val="en-US" w:eastAsia="zh-CN" w:bidi="hi-IN"/>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link w:val="TekstdymkaZnak"/>
    <w:uiPriority w:val="99"/>
    <w:unhideWhenUsed/>
    <w:rsid w:val="00D42760"/>
    <w:rPr>
      <w:rFonts w:ascii="Segoe UI" w:hAnsi="Segoe UI"/>
      <w:sz w:val="18"/>
      <w:szCs w:val="16"/>
    </w:rPr>
  </w:style>
  <w:style w:type="character" w:customStyle="1" w:styleId="TekstdymkaZnak">
    <w:name w:val="Tekst dymka Znak"/>
    <w:basedOn w:val="Domylnaczcionkaakapitu"/>
    <w:link w:val="Tekstdymka"/>
    <w:uiPriority w:val="99"/>
    <w:rsid w:val="00D42760"/>
    <w:rPr>
      <w:rFonts w:ascii="Segoe UI" w:eastAsia="SimSun" w:hAnsi="Segoe UI" w:cs="Mangal"/>
      <w:kern w:val="2"/>
      <w:sz w:val="18"/>
      <w:szCs w:val="16"/>
      <w:lang w:val="en-US" w:eastAsia="zh-CN" w:bidi="hi-IN"/>
    </w:rPr>
  </w:style>
  <w:style w:type="paragraph" w:styleId="Tematkomentarza">
    <w:name w:val="annotation subject"/>
    <w:basedOn w:val="Tekstkomentarza"/>
    <w:next w:val="Tekstkomentarza"/>
    <w:link w:val="TematkomentarzaZnak"/>
    <w:uiPriority w:val="99"/>
    <w:semiHidden/>
    <w:unhideWhenUsed/>
    <w:rsid w:val="00143EAE"/>
    <w:rPr>
      <w:b/>
      <w:bCs/>
    </w:rPr>
  </w:style>
  <w:style w:type="character" w:customStyle="1" w:styleId="TematkomentarzaZnak">
    <w:name w:val="Temat komentarza Znak"/>
    <w:basedOn w:val="TekstkomentarzaZnak"/>
    <w:link w:val="Tematkomentarza"/>
    <w:uiPriority w:val="99"/>
    <w:semiHidden/>
    <w:rsid w:val="00143EAE"/>
    <w:rPr>
      <w:rFonts w:eastAsia="SimSun" w:cs="Mangal"/>
      <w:b/>
      <w:bCs/>
      <w:kern w:val="2"/>
      <w:sz w:val="20"/>
      <w:szCs w:val="18"/>
      <w:lang w:val="en-US" w:eastAsia="zh-CN" w:bidi="hi-IN"/>
    </w:rPr>
  </w:style>
  <w:style w:type="table" w:customStyle="1" w:styleId="a0">
    <w:basedOn w:val="TableNormal7"/>
    <w:tblPr>
      <w:tblStyleRowBandSize w:val="1"/>
      <w:tblStyleColBandSize w:val="1"/>
      <w:tblCellMar>
        <w:left w:w="115" w:type="dxa"/>
        <w:right w:w="115" w:type="dxa"/>
      </w:tblCellMar>
    </w:tblPr>
  </w:style>
  <w:style w:type="table" w:customStyle="1" w:styleId="a1">
    <w:basedOn w:val="TableNormal6"/>
    <w:tblPr>
      <w:tblStyleRowBandSize w:val="1"/>
      <w:tblStyleColBandSize w:val="1"/>
      <w:tblCellMar>
        <w:left w:w="115" w:type="dxa"/>
        <w:right w:w="115" w:type="dxa"/>
      </w:tblCellMar>
    </w:tblPr>
  </w:style>
  <w:style w:type="table" w:customStyle="1" w:styleId="a2">
    <w:basedOn w:val="TableNormal5"/>
    <w:tblPr>
      <w:tblStyleRowBandSize w:val="1"/>
      <w:tblStyleColBandSize w:val="1"/>
      <w:tblCellMar>
        <w:left w:w="115" w:type="dxa"/>
        <w:right w:w="115" w:type="dxa"/>
      </w:tblCellMar>
    </w:tblPr>
  </w:style>
  <w:style w:type="character" w:styleId="Odwoanieprzypisudolnego">
    <w:name w:val="footnote reference"/>
    <w:basedOn w:val="Domylnaczcionkaakapitu"/>
    <w:uiPriority w:val="99"/>
    <w:semiHidden/>
    <w:unhideWhenUsed/>
    <w:rsid w:val="00036ADE"/>
    <w:rPr>
      <w:vertAlign w:val="superscript"/>
    </w:rPr>
  </w:style>
  <w:style w:type="paragraph" w:styleId="Tekstprzypisudolnego">
    <w:name w:val="footnote text"/>
    <w:link w:val="TekstprzypisudolnegoZnak"/>
    <w:uiPriority w:val="99"/>
    <w:semiHidden/>
    <w:unhideWhenUsed/>
    <w:rsid w:val="00036ADE"/>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semiHidden/>
    <w:rsid w:val="00036ADE"/>
    <w:rPr>
      <w:rFonts w:asciiTheme="minorHAnsi" w:eastAsiaTheme="minorHAnsi" w:hAnsiTheme="minorHAnsi" w:cstheme="minorBidi"/>
      <w:sz w:val="20"/>
      <w:szCs w:val="20"/>
      <w:lang w:eastAsia="en-US"/>
    </w:rPr>
  </w:style>
  <w:style w:type="paragraph" w:customStyle="1" w:styleId="NagwekCalibri">
    <w:name w:val="Nagłówek Calibri"/>
    <w:link w:val="NagwekCalibriZnak"/>
    <w:autoRedefine/>
    <w:qFormat/>
    <w:rsid w:val="00DF6520"/>
    <w:pPr>
      <w:spacing w:line="360" w:lineRule="auto"/>
      <w:jc w:val="center"/>
    </w:pPr>
    <w:rPr>
      <w:rFonts w:ascii="Calibri" w:eastAsia="Calibri" w:hAnsi="Calibri" w:cs="Calibri"/>
    </w:rPr>
  </w:style>
  <w:style w:type="paragraph" w:customStyle="1" w:styleId="Styl1">
    <w:name w:val="Styl1"/>
    <w:link w:val="Styl1Znak"/>
    <w:autoRedefine/>
    <w:qFormat/>
    <w:rsid w:val="00DF6520"/>
    <w:pPr>
      <w:spacing w:before="360" w:line="360" w:lineRule="auto"/>
      <w:jc w:val="center"/>
    </w:pPr>
    <w:rPr>
      <w:rFonts w:asciiTheme="minorHAnsi" w:hAnsiTheme="minorHAnsi"/>
    </w:rPr>
  </w:style>
  <w:style w:type="character" w:customStyle="1" w:styleId="Nagwek1Znak">
    <w:name w:val="Nagłówek 1 Znak"/>
    <w:basedOn w:val="Domylnaczcionkaakapitu"/>
    <w:rsid w:val="00DF6520"/>
    <w:rPr>
      <w:b/>
      <w:sz w:val="48"/>
      <w:szCs w:val="48"/>
    </w:rPr>
  </w:style>
  <w:style w:type="character" w:customStyle="1" w:styleId="NagwekCalibriZnak">
    <w:name w:val="Nagłówek Calibri Znak"/>
    <w:basedOn w:val="Nagwek1Znak"/>
    <w:link w:val="NagwekCalibri"/>
    <w:rsid w:val="00DF6520"/>
    <w:rPr>
      <w:rFonts w:ascii="Calibri" w:eastAsia="Calibri" w:hAnsi="Calibri" w:cs="Calibri"/>
      <w:b/>
      <w:sz w:val="48"/>
      <w:szCs w:val="48"/>
    </w:rPr>
  </w:style>
  <w:style w:type="paragraph" w:customStyle="1" w:styleId="Styl2">
    <w:name w:val="Styl2"/>
    <w:link w:val="Styl2Znak"/>
    <w:autoRedefine/>
    <w:qFormat/>
    <w:rsid w:val="00DF6520"/>
    <w:pPr>
      <w:jc w:val="center"/>
    </w:pPr>
    <w:rPr>
      <w:rFonts w:ascii="Calibri" w:hAnsi="Calibri"/>
    </w:rPr>
  </w:style>
  <w:style w:type="character" w:customStyle="1" w:styleId="Styl1Znak">
    <w:name w:val="Styl1 Znak"/>
    <w:basedOn w:val="Nagwek1Znak"/>
    <w:link w:val="Styl1"/>
    <w:rsid w:val="00DF6520"/>
    <w:rPr>
      <w:rFonts w:asciiTheme="minorHAnsi" w:hAnsiTheme="minorHAnsi"/>
      <w:b/>
      <w:sz w:val="48"/>
      <w:szCs w:val="48"/>
    </w:rPr>
  </w:style>
  <w:style w:type="paragraph" w:customStyle="1" w:styleId="Styl3">
    <w:name w:val="Styl3"/>
    <w:basedOn w:val="pkt"/>
    <w:next w:val="pkt"/>
    <w:link w:val="Styl3Znak"/>
    <w:qFormat/>
    <w:rsid w:val="00DF6520"/>
    <w:pPr>
      <w:keepNext/>
      <w:spacing w:line="276" w:lineRule="auto"/>
      <w:jc w:val="center"/>
    </w:pPr>
    <w:rPr>
      <w:rFonts w:ascii="Calibri" w:eastAsia="Calibri" w:hAnsi="Calibri" w:cs="Calibri"/>
      <w:b/>
    </w:rPr>
  </w:style>
  <w:style w:type="character" w:customStyle="1" w:styleId="Styl2Znak">
    <w:name w:val="Styl2 Znak"/>
    <w:basedOn w:val="Nagwek1Znak"/>
    <w:link w:val="Styl2"/>
    <w:rsid w:val="00DF6520"/>
    <w:rPr>
      <w:rFonts w:ascii="Calibri" w:hAnsi="Calibri"/>
      <w:b/>
      <w:sz w:val="48"/>
      <w:szCs w:val="48"/>
    </w:rPr>
  </w:style>
  <w:style w:type="paragraph" w:customStyle="1" w:styleId="Styl4">
    <w:name w:val="Styl4"/>
    <w:link w:val="Styl4Znak"/>
    <w:qFormat/>
    <w:rsid w:val="00DF6520"/>
    <w:pPr>
      <w:spacing w:before="360"/>
      <w:jc w:val="center"/>
    </w:pPr>
    <w:rPr>
      <w:rFonts w:ascii="Calibri" w:hAnsi="Calibri"/>
    </w:rPr>
  </w:style>
  <w:style w:type="character" w:customStyle="1" w:styleId="Styl3Znak">
    <w:name w:val="Styl3 Znak"/>
    <w:basedOn w:val="pktZnak"/>
    <w:link w:val="Styl3"/>
    <w:rsid w:val="00DF6520"/>
    <w:rPr>
      <w:rFonts w:ascii="Calibri" w:eastAsia="Calibri" w:hAnsi="Calibri" w:cs="Calibri"/>
      <w:b/>
      <w:sz w:val="24"/>
      <w:szCs w:val="20"/>
      <w:lang w:val="x-none" w:eastAsia="x-none"/>
    </w:rPr>
  </w:style>
  <w:style w:type="paragraph" w:customStyle="1" w:styleId="Styl5">
    <w:name w:val="Styl5"/>
    <w:basedOn w:val="NagwekCalibri"/>
    <w:link w:val="Styl5Znak"/>
    <w:qFormat/>
    <w:rsid w:val="00DF6520"/>
    <w:pPr>
      <w:spacing w:before="120"/>
      <w:contextualSpacing/>
    </w:pPr>
  </w:style>
  <w:style w:type="character" w:customStyle="1" w:styleId="Styl4Znak">
    <w:name w:val="Styl4 Znak"/>
    <w:basedOn w:val="Nagwek1Znak"/>
    <w:link w:val="Styl4"/>
    <w:rsid w:val="00DF6520"/>
    <w:rPr>
      <w:rFonts w:ascii="Calibri" w:hAnsi="Calibri"/>
      <w:b/>
      <w:sz w:val="48"/>
      <w:szCs w:val="48"/>
    </w:rPr>
  </w:style>
  <w:style w:type="character" w:customStyle="1" w:styleId="Styl5Znak">
    <w:name w:val="Styl5 Znak"/>
    <w:basedOn w:val="NagwekCalibriZnak"/>
    <w:link w:val="Styl5"/>
    <w:rsid w:val="00DF6520"/>
    <w:rPr>
      <w:rFonts w:ascii="Calibri" w:eastAsia="Calibri" w:hAnsi="Calibri" w:cs="Calibri"/>
      <w:b/>
      <w:sz w:val="48"/>
      <w:szCs w:val="48"/>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bazakonkurencyjnosci.funduszeeuropejskie.gov.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bazakonkurencyjnosci.funduszeeuropejskie.gov.pl/pomoc" TargetMode="External"/><Relationship Id="rId17" Type="http://schemas.openxmlformats.org/officeDocument/2006/relationships/hyperlink" Target="mailto:most@mostkatowice.pl" TargetMode="External"/><Relationship Id="rId2" Type="http://schemas.openxmlformats.org/officeDocument/2006/relationships/numbering" Target="numbering.xml"/><Relationship Id="rId16" Type="http://schemas.openxmlformats.org/officeDocument/2006/relationships/hyperlink" Target="https://bazakonkurencyjnosci.funduszeeuropejskie.gov.pl/pomoc"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azakonkurencyjnosci.funduszeeuropejskie.gov.pl/regulamin" TargetMode="External"/><Relationship Id="rId5" Type="http://schemas.openxmlformats.org/officeDocument/2006/relationships/settings" Target="settings.xml"/><Relationship Id="rId15" Type="http://schemas.openxmlformats.org/officeDocument/2006/relationships/hyperlink" Target="https://bazakonkurencyjnosci.funduszeeuropejskie.gov.pl" TargetMode="External"/><Relationship Id="rId10" Type="http://schemas.openxmlformats.org/officeDocument/2006/relationships/hyperlink" Target="https://www.mostkatowice.pl/"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zapytania@mostkatowice.pl" TargetMode="External"/><Relationship Id="rId14" Type="http://schemas.openxmlformats.org/officeDocument/2006/relationships/hyperlink" Target="mailto:zapytania@mostkatowice.pl"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bazakonkurencyjnosci.funduszeeuropejskie.gov.pl/pomoc" TargetMode="External"/><Relationship Id="rId3" Type="http://schemas.openxmlformats.org/officeDocument/2006/relationships/hyperlink" Target="https://bazakonkurencyjnosci.funduszeeuropejskie.gov.pl/regulamin" TargetMode="External"/><Relationship Id="rId7" Type="http://schemas.openxmlformats.org/officeDocument/2006/relationships/hyperlink" Target="https://bazakonkurencyjnosci.funduszeeuropejskie.gov.pl" TargetMode="External"/><Relationship Id="rId2" Type="http://schemas.openxmlformats.org/officeDocument/2006/relationships/hyperlink" Target="https://www.mostkatowice.pl/" TargetMode="External"/><Relationship Id="rId1" Type="http://schemas.openxmlformats.org/officeDocument/2006/relationships/hyperlink" Target="mailto:zapytania@mostkatowice.pl" TargetMode="External"/><Relationship Id="rId6" Type="http://schemas.openxmlformats.org/officeDocument/2006/relationships/hyperlink" Target="mailto:zapytania@mostkatowice.pl" TargetMode="External"/><Relationship Id="rId5" Type="http://schemas.openxmlformats.org/officeDocument/2006/relationships/hyperlink" Target="https://bazakonkurencyjnosci.funduszeeuropejskie.gov.pl" TargetMode="External"/><Relationship Id="rId4" Type="http://schemas.openxmlformats.org/officeDocument/2006/relationships/hyperlink" Target="https://bazakonkurencyjnosci.funduszeeuropejskie.gov.pl/pomoc" TargetMode="External"/><Relationship Id="rId9" Type="http://schemas.openxmlformats.org/officeDocument/2006/relationships/hyperlink" Target="mailto:most@mostkatowic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jgmKib0Dp4DDvWlsbOSVwN57DIw==">CgMxLjAyDmgueHVsbmhlNnN6ZWtwMg5oLmU5OW1saGhrNzF3YTIOaC40ZXkzcnplZG96M3EyDmgudXE0dTJ2dmYybGQ1Mg5oLnV3NHhoaWxiNzVpaDIOaC5ma242bTVtbm45YzM4AHIhMVdLeDVnRUE2T193Z3EtOHN1UzB3QTREQkZyazVyTUx5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20</Pages>
  <Words>4042</Words>
  <Characters>24258</Characters>
  <Application>Microsoft Office Word</Application>
  <DocSecurity>0</DocSecurity>
  <Lines>202</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28244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dc:creator>
  <cp:lastModifiedBy>ringo</cp:lastModifiedBy>
  <cp:revision>12</cp:revision>
  <dcterms:created xsi:type="dcterms:W3CDTF">2025-06-30T11:10:00Z</dcterms:created>
  <dcterms:modified xsi:type="dcterms:W3CDTF">2025-12-04T22:09:00Z</dcterms:modified>
</cp:coreProperties>
</file>